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https://www.velvetjobs.com/job-descriptions/financial-senior-consultant</w:t>
        </w:r>
      </w:hyperlink>
    </w:p>
    <w:p>
      <w:pPr>
        <w:pStyle w:val="Heading1"/>
      </w:pPr>
      <w:bookmarkStart w:id="21" w:name="example-of-financial-senior-consultant-job-description"/>
      <w:r>
        <w:t xml:space="preserve">Example of Financial Senior Consultant Job Description</w:t>
      </w:r>
      <w:bookmarkEnd w:id="21"/>
    </w:p>
    <w:p>
      <w:pPr>
        <w:pStyle w:val="Compact"/>
      </w:pPr>
      <w:r>
        <w:t xml:space="preserve">Our innovative and growing company is hiring for a financial senior consultant. To join our growing team, please review the list of responsibilities and qualifications.</w:t>
      </w:r>
    </w:p>
    <w:p>
      <w:pPr>
        <w:pStyle w:val="Heading2"/>
      </w:pPr>
      <w:bookmarkStart w:id="22" w:name="responsibilities-for-financial-senior-consultant"/>
      <w:r>
        <w:t xml:space="preserve">Responsibilities for financial senior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Revenue optimization</w:t>
      </w:r>
    </w:p>
    <w:p>
      <w:pPr>
        <w:pStyle w:val="Compact"/>
        <w:numPr>
          <w:numId w:val="1001"/>
          <w:ilvl w:val="0"/>
        </w:numPr>
      </w:pPr>
      <w:r>
        <w:t xml:space="preserve">Review business cases and post-mortems for affordability initiatives, capital, new ventures, and significant RFPs</w:t>
      </w:r>
    </w:p>
    <w:p>
      <w:pPr>
        <w:pStyle w:val="Compact"/>
        <w:numPr>
          <w:numId w:val="1001"/>
          <w:ilvl w:val="0"/>
        </w:numPr>
      </w:pPr>
      <w:r>
        <w:t xml:space="preserve">Deliver assigned courses in your curriculum areas to high levels of quality</w:t>
      </w:r>
    </w:p>
    <w:p>
      <w:pPr>
        <w:pStyle w:val="Compact"/>
        <w:numPr>
          <w:numId w:val="1001"/>
          <w:ilvl w:val="0"/>
        </w:numPr>
      </w:pPr>
      <w:r>
        <w:t xml:space="preserve">Achieve a utilization rate of 180 days per year spent in course delivery, content development and sales/customer support of new training plans</w:t>
      </w:r>
    </w:p>
    <w:p>
      <w:pPr>
        <w:pStyle w:val="Compact"/>
        <w:numPr>
          <w:numId w:val="1001"/>
          <w:ilvl w:val="0"/>
        </w:numPr>
      </w:pPr>
      <w:r>
        <w:t xml:space="preserve">Work with Sales and other regional and global stakeholders to shape the complete services portfolio</w:t>
      </w:r>
    </w:p>
    <w:p>
      <w:pPr>
        <w:pStyle w:val="Compact"/>
        <w:numPr>
          <w:numId w:val="1001"/>
          <w:ilvl w:val="0"/>
        </w:numPr>
      </w:pPr>
      <w:r>
        <w:t xml:space="preserve">Promote training offerings in the classroom, with social media and with direct customer contact</w:t>
      </w:r>
    </w:p>
    <w:p>
      <w:pPr>
        <w:pStyle w:val="Compact"/>
        <w:numPr>
          <w:numId w:val="1001"/>
          <w:ilvl w:val="0"/>
        </w:numPr>
      </w:pPr>
      <w:r>
        <w:t xml:space="preserve">Stay up-to-date on all financial offerings within the Learning Hub and how these can meet specific customer needs</w:t>
      </w:r>
    </w:p>
    <w:p>
      <w:pPr>
        <w:pStyle w:val="Compact"/>
        <w:numPr>
          <w:numId w:val="1001"/>
          <w:ilvl w:val="0"/>
        </w:numPr>
      </w:pPr>
      <w:r>
        <w:t xml:space="preserve">Act as trusted advisor that understands the customer’s business needs and goals</w:t>
      </w:r>
    </w:p>
    <w:p>
      <w:pPr>
        <w:pStyle w:val="Compact"/>
        <w:numPr>
          <w:numId w:val="1001"/>
          <w:ilvl w:val="0"/>
        </w:numPr>
      </w:pPr>
      <w:r>
        <w:t xml:space="preserve">Conducts and documents complex financial and business related analyses and research fields including financial and expense performance and enrollment activity</w:t>
      </w:r>
    </w:p>
    <w:p>
      <w:pPr>
        <w:pStyle w:val="Compact"/>
        <w:numPr>
          <w:numId w:val="1001"/>
          <w:ilvl w:val="0"/>
        </w:numPr>
      </w:pPr>
      <w:r>
        <w:t xml:space="preserve">Contributes to developing a business architecture strategy based on a situational awareness of various business needs</w:t>
      </w:r>
    </w:p>
    <w:p>
      <w:pPr>
        <w:pStyle w:val="Heading2"/>
      </w:pPr>
      <w:bookmarkStart w:id="23" w:name="qualifications-for-financial-senior-consultant"/>
      <w:r>
        <w:t xml:space="preserve">Qualifications for financial senior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 Beyond trips overseas</w:t>
      </w:r>
    </w:p>
    <w:p>
      <w:pPr>
        <w:pStyle w:val="Compact"/>
        <w:numPr>
          <w:numId w:val="1002"/>
          <w:ilvl w:val="0"/>
        </w:numPr>
      </w:pPr>
      <w:r>
        <w:t xml:space="preserve">Experienced and well networked leadership team</w:t>
      </w:r>
    </w:p>
    <w:p>
      <w:pPr>
        <w:pStyle w:val="Compact"/>
        <w:numPr>
          <w:numId w:val="1002"/>
          <w:ilvl w:val="0"/>
        </w:numPr>
      </w:pPr>
      <w:r>
        <w:t xml:space="preserve">Personal days off and regular incentives such as high performer's lunches and vouchers</w:t>
      </w:r>
    </w:p>
    <w:p>
      <w:pPr>
        <w:pStyle w:val="Compact"/>
        <w:numPr>
          <w:numId w:val="1002"/>
          <w:ilvl w:val="0"/>
        </w:numPr>
      </w:pPr>
      <w:r>
        <w:t xml:space="preserve">Monthly /quarterly team nights outand a fantastic team culture</w:t>
      </w:r>
    </w:p>
    <w:p>
      <w:pPr>
        <w:pStyle w:val="Compact"/>
        <w:numPr>
          <w:numId w:val="1002"/>
          <w:ilvl w:val="0"/>
        </w:numPr>
      </w:pPr>
      <w:r>
        <w:t xml:space="preserve">Possesses broad/diverse knowledge in multiple areas of IT processes and roles/responsibilities</w:t>
      </w:r>
    </w:p>
    <w:p>
      <w:pPr>
        <w:pStyle w:val="Compact"/>
        <w:numPr>
          <w:numId w:val="1002"/>
          <w:ilvl w:val="0"/>
        </w:numPr>
      </w:pPr>
      <w:r>
        <w:t xml:space="preserve">Solid knowledge of the T&amp;O &amp; CTD organizations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enio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enio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2021-10-28T12:57:07Z</dcterms:created>
  <dcterms:modified xsi:type="dcterms:W3CDTF">2021-10-28T12:57:07Z</dcterms:modified>
</cp:coreProperties>
</file>