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https://www.velvetjobs.com/job-descriptions/financial-representative</w:t>
        </w:r>
      </w:hyperlink>
    </w:p>
    <w:p>
      <w:pPr>
        <w:pStyle w:val="Heading1"/>
      </w:pPr>
      <w:bookmarkStart w:id="21" w:name="example-of-financial-representative-job-description"/>
      <w:r>
        <w:t xml:space="preserve">Example of Financial Representative Job Description</w:t>
      </w:r>
      <w:bookmarkEnd w:id="21"/>
    </w:p>
    <w:p>
      <w:pPr>
        <w:pStyle w:val="Compact"/>
      </w:pPr>
      <w:r>
        <w:t xml:space="preserve">Our company is looking to fill the role of financial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representative"/>
      <w:r>
        <w:t xml:space="preserve">Responsibilities for financial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Quality - Accuracy and thoroughness of work results</w:t>
      </w:r>
    </w:p>
    <w:p>
      <w:pPr>
        <w:pStyle w:val="Compact"/>
        <w:numPr>
          <w:numId w:val="1001"/>
          <w:ilvl w:val="0"/>
        </w:numPr>
      </w:pPr>
      <w:r>
        <w:t xml:space="preserve">Dependability - Degree of required follow-up in the completion of assigned tasks is less than 10%</w:t>
      </w:r>
    </w:p>
    <w:p>
      <w:pPr>
        <w:pStyle w:val="Compact"/>
        <w:numPr>
          <w:numId w:val="1001"/>
          <w:ilvl w:val="0"/>
        </w:numPr>
      </w:pPr>
      <w:r>
        <w:t xml:space="preserve">Work Habits - Comply with all departmental and hospital policies and procedures including but not limited to</w:t>
      </w:r>
    </w:p>
    <w:p>
      <w:pPr>
        <w:pStyle w:val="Compact"/>
        <w:numPr>
          <w:numId w:val="1001"/>
          <w:ilvl w:val="0"/>
        </w:numPr>
      </w:pPr>
      <w:r>
        <w:t xml:space="preserve">Manages the process to ensure that all Benefit Advisors are educated and trained in identifying patients who are uninsured and underinsured</w:t>
      </w:r>
    </w:p>
    <w:p>
      <w:pPr>
        <w:pStyle w:val="Compact"/>
        <w:numPr>
          <w:numId w:val="1001"/>
          <w:ilvl w:val="0"/>
        </w:numPr>
      </w:pPr>
      <w:r>
        <w:t xml:space="preserve">Advises patients and/or family members of their financial obligation via all modes of communication, including face-to-face communication while in the facility</w:t>
      </w:r>
    </w:p>
    <w:p>
      <w:pPr>
        <w:pStyle w:val="Compact"/>
        <w:numPr>
          <w:numId w:val="1001"/>
          <w:ilvl w:val="0"/>
        </w:numPr>
      </w:pPr>
      <w:r>
        <w:t xml:space="preserve">Obtains payment in full or secures adequate payment arrangements/eligibility and benefit information for both inpatient and outpatient services</w:t>
      </w:r>
    </w:p>
    <w:p>
      <w:pPr>
        <w:pStyle w:val="Compact"/>
        <w:numPr>
          <w:numId w:val="1001"/>
          <w:ilvl w:val="0"/>
        </w:numPr>
      </w:pPr>
      <w:r>
        <w:t xml:space="preserve">Advises patients as to their financial liability and assists with insurance issues and activation of coverage</w:t>
      </w:r>
    </w:p>
    <w:p>
      <w:pPr>
        <w:pStyle w:val="Compact"/>
        <w:numPr>
          <w:numId w:val="1001"/>
          <w:ilvl w:val="0"/>
        </w:numPr>
      </w:pPr>
      <w:r>
        <w:t xml:space="preserve">Administers collection program on international and cosmetic patients as directed per hospital policy to collect pre-payments</w:t>
      </w:r>
    </w:p>
    <w:p>
      <w:pPr>
        <w:pStyle w:val="Compact"/>
        <w:numPr>
          <w:numId w:val="1001"/>
          <w:ilvl w:val="0"/>
        </w:numPr>
      </w:pPr>
      <w:r>
        <w:t xml:space="preserve">Utilizes Charge Master, EPIC price estimator, and business tools to provide cost estimates for complex procedures, surgeries, and ancillary testing and ensures information is received from patients and physicians</w:t>
      </w:r>
    </w:p>
    <w:p>
      <w:pPr>
        <w:pStyle w:val="Compact"/>
        <w:numPr>
          <w:numId w:val="1001"/>
          <w:ilvl w:val="0"/>
        </w:numPr>
      </w:pPr>
      <w:r>
        <w:t xml:space="preserve">Serves as a resource to Patient Accounting staff, Social Workers, and other staff for identification of funding sources for health services for patients</w:t>
      </w:r>
    </w:p>
    <w:p>
      <w:pPr>
        <w:pStyle w:val="Heading2"/>
      </w:pPr>
      <w:bookmarkStart w:id="23" w:name="qualifications-for-financial-representative"/>
      <w:r>
        <w:t xml:space="preserve">Qualifications for financial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Desire to learn and dedication to study and apply a new concepts in order to obtain your financial licenses</w:t>
      </w:r>
    </w:p>
    <w:p>
      <w:pPr>
        <w:pStyle w:val="Compact"/>
        <w:numPr>
          <w:numId w:val="1002"/>
          <w:ilvl w:val="0"/>
        </w:numPr>
      </w:pPr>
      <w:r>
        <w:t xml:space="preserve">Complete FSR School and pass final exam to be assigned to the branch, On the job training with another teller for 3-5 days post FSR school</w:t>
      </w:r>
    </w:p>
    <w:p>
      <w:pPr>
        <w:pStyle w:val="Compact"/>
        <w:numPr>
          <w:numId w:val="1002"/>
          <w:ilvl w:val="0"/>
        </w:numPr>
      </w:pPr>
      <w:r>
        <w:t xml:space="preserve">You’re flexible and adaptable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Finance, Marketing, Operations or equivalent</w:t>
      </w:r>
    </w:p>
    <w:p>
      <w:pPr>
        <w:pStyle w:val="Compact"/>
        <w:numPr>
          <w:numId w:val="1002"/>
          <w:ilvl w:val="0"/>
        </w:numPr>
      </w:pPr>
      <w:r>
        <w:t xml:space="preserve">Series 7 preferred, or able to obtain within 120 days of hire</w:t>
      </w:r>
    </w:p>
    <w:p>
      <w:pPr>
        <w:pStyle w:val="Compact"/>
        <w:numPr>
          <w:numId w:val="1002"/>
          <w:ilvl w:val="0"/>
        </w:numPr>
      </w:pPr>
      <w:r>
        <w:t xml:space="preserve">Requires a 4 year college degree and an interest in career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2021-10-28T13:07:16Z</dcterms:created>
  <dcterms:modified xsi:type="dcterms:W3CDTF">2021-10-28T13:07:16Z</dcterms:modified>
</cp:coreProperties>
</file>