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https://www.velvetjobs.com/job-descriptions/financial-planning-reporting</w:t>
        </w:r>
      </w:hyperlink>
    </w:p>
    <w:p>
      <w:pPr>
        <w:pStyle w:val="Heading1"/>
      </w:pPr>
      <w:bookmarkStart w:id="21" w:name="example-of-financial-planning-reporting-job-description"/>
      <w:r>
        <w:t xml:space="preserve">Example of Financial Planning &amp; Reporting Job Description</w:t>
      </w:r>
      <w:bookmarkEnd w:id="21"/>
    </w:p>
    <w:p>
      <w:pPr>
        <w:pStyle w:val="Compact"/>
      </w:pPr>
      <w:r>
        <w:t xml:space="preserve">Our company is growing rapidly and is looking to fill the role of financial planning &amp;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planning-reporting"/>
      <w:r>
        <w:t xml:space="preserve">Responsibilities for financial planning &amp; reporting</w:t>
      </w:r>
      <w:bookmarkEnd w:id="22"/>
    </w:p>
    <w:p>
      <w:pPr>
        <w:pStyle w:val="Compact"/>
        <w:numPr>
          <w:numId w:val="1001"/>
          <w:ilvl w:val="0"/>
        </w:numPr>
      </w:pPr>
      <w:r>
        <w:t xml:space="preserve">Provide ad hoc support and analysis to project and program leaders</w:t>
      </w:r>
    </w:p>
    <w:p>
      <w:pPr>
        <w:pStyle w:val="Compact"/>
        <w:numPr>
          <w:numId w:val="1001"/>
          <w:ilvl w:val="0"/>
        </w:numPr>
      </w:pPr>
      <w:r>
        <w:t xml:space="preserve">Ensure performance targets are met and service is delivered to end users as expected</w:t>
      </w:r>
    </w:p>
    <w:p>
      <w:pPr>
        <w:pStyle w:val="Compact"/>
        <w:numPr>
          <w:numId w:val="1001"/>
          <w:ilvl w:val="0"/>
        </w:numPr>
      </w:pPr>
      <w:r>
        <w:t xml:space="preserve">Preparation of annual budgets, forecasts and strategic plans to include but not limited to</w:t>
      </w:r>
    </w:p>
    <w:p>
      <w:pPr>
        <w:pStyle w:val="Compact"/>
        <w:numPr>
          <w:numId w:val="1001"/>
          <w:ilvl w:val="0"/>
        </w:numPr>
      </w:pPr>
      <w:r>
        <w:t xml:space="preserve">Production of high level WCEEA analyses to support leadership teams</w:t>
      </w:r>
    </w:p>
    <w:p>
      <w:pPr>
        <w:pStyle w:val="Compact"/>
        <w:numPr>
          <w:numId w:val="1001"/>
          <w:ilvl w:val="0"/>
        </w:numPr>
      </w:pPr>
      <w:r>
        <w:t xml:space="preserve">Maintenance of budget policies and procedures and communication of said procedures to WCEEA Geo’s, acting as central point of contact between Geo finance and Central Core finance</w:t>
      </w:r>
    </w:p>
    <w:p>
      <w:pPr>
        <w:pStyle w:val="Compact"/>
        <w:numPr>
          <w:numId w:val="1001"/>
          <w:ilvl w:val="0"/>
        </w:numPr>
      </w:pPr>
      <w:r>
        <w:t xml:space="preserve">Perform plan transfer process, liaising with other business areas to ensure accurate and relevant changes are implemented efficiently</w:t>
      </w:r>
    </w:p>
    <w:p>
      <w:pPr>
        <w:pStyle w:val="Compact"/>
        <w:numPr>
          <w:numId w:val="1001"/>
          <w:ilvl w:val="0"/>
        </w:numPr>
      </w:pPr>
      <w:r>
        <w:t xml:space="preserve">Completion of monthly reporting into WCEEA leadership team following completion by Geo’s to include appropriate commentary and analysis</w:t>
      </w:r>
    </w:p>
    <w:p>
      <w:pPr>
        <w:pStyle w:val="Compact"/>
        <w:numPr>
          <w:numId w:val="1001"/>
          <w:ilvl w:val="0"/>
        </w:numPr>
      </w:pPr>
      <w:r>
        <w:t xml:space="preserve">Provide support to the WCEEA leadership team through ad-hoc tasking when required</w:t>
      </w:r>
    </w:p>
    <w:p>
      <w:pPr>
        <w:pStyle w:val="Compact"/>
        <w:numPr>
          <w:numId w:val="1001"/>
          <w:ilvl w:val="0"/>
        </w:numPr>
      </w:pPr>
      <w:r>
        <w:t xml:space="preserve">Provide support to the wider FP&amp;A Core team when required</w:t>
      </w:r>
    </w:p>
    <w:p>
      <w:pPr>
        <w:pStyle w:val="Compact"/>
        <w:numPr>
          <w:numId w:val="1001"/>
          <w:ilvl w:val="0"/>
        </w:numPr>
      </w:pPr>
      <w:r>
        <w:t xml:space="preserve">Participate in month-end, quarter and year-end close cycles and conduct reporting functions, and manage department reconciliations for internal clients</w:t>
      </w:r>
    </w:p>
    <w:p>
      <w:pPr>
        <w:pStyle w:val="Heading2"/>
      </w:pPr>
      <w:bookmarkStart w:id="23" w:name="qualifications-for-financial-planning-reporting"/>
      <w:r>
        <w:t xml:space="preserve">Qualifications for financial planning &amp; reporting</w:t>
      </w:r>
      <w:bookmarkEnd w:id="23"/>
    </w:p>
    <w:p>
      <w:pPr>
        <w:pStyle w:val="Compact"/>
        <w:numPr>
          <w:numId w:val="1002"/>
          <w:ilvl w:val="0"/>
        </w:numPr>
      </w:pPr>
      <w:r>
        <w:t xml:space="preserve">Excellent MS Office skills, advanced excel knowledge</w:t>
      </w:r>
    </w:p>
    <w:p>
      <w:pPr>
        <w:pStyle w:val="Compact"/>
        <w:numPr>
          <w:numId w:val="1002"/>
          <w:ilvl w:val="0"/>
        </w:numPr>
      </w:pPr>
      <w:r>
        <w:t xml:space="preserve">Alerts VCI Management to potential future risks to financial targets</w:t>
      </w:r>
    </w:p>
    <w:p>
      <w:pPr>
        <w:pStyle w:val="Compact"/>
        <w:numPr>
          <w:numId w:val="1002"/>
          <w:ilvl w:val="0"/>
        </w:numPr>
      </w:pPr>
      <w:r>
        <w:t xml:space="preserve">Informs VCI management of significant FSAG inquiries</w:t>
      </w:r>
    </w:p>
    <w:p>
      <w:pPr>
        <w:pStyle w:val="Compact"/>
        <w:numPr>
          <w:numId w:val="1002"/>
          <w:ilvl w:val="0"/>
        </w:numPr>
      </w:pPr>
      <w:r>
        <w:t xml:space="preserve">Analyzes monthly accounting results vs</w:t>
      </w:r>
    </w:p>
    <w:p>
      <w:pPr>
        <w:pStyle w:val="Compact"/>
        <w:numPr>
          <w:numId w:val="1002"/>
          <w:ilvl w:val="0"/>
        </w:numPr>
      </w:pPr>
      <w:r>
        <w:t xml:space="preserve">Acquires and demonstrates strategic and cross-functional understanding of VCI/Brand/FSAG departments, functions, products, projects</w:t>
      </w:r>
    </w:p>
    <w:p>
      <w:pPr>
        <w:pStyle w:val="Compact"/>
        <w:numPr>
          <w:numId w:val="1002"/>
          <w:ilvl w:val="0"/>
        </w:numPr>
      </w:pPr>
      <w:r>
        <w:t xml:space="preserve">Self-motivated and ability to work independently/ proactively on projects Excellent written and verbal communication skills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