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https://www.velvetjobs.com/job-descriptions/financial-operations-manager</w:t>
        </w:r>
      </w:hyperlink>
    </w:p>
    <w:p>
      <w:pPr>
        <w:pStyle w:val="Heading1"/>
      </w:pPr>
      <w:bookmarkStart w:id="21" w:name="example-of-financial-operations-manager-job-description"/>
      <w:r>
        <w:t xml:space="preserve">Example of Financial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operations-manager"/>
      <w:r>
        <w:t xml:space="preserve">Responsibilities for financial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review of monthly reconciliation of various vendor invoices related to credit bureaus, office services and mail services</w:t>
      </w:r>
    </w:p>
    <w:p>
      <w:pPr>
        <w:pStyle w:val="Compact"/>
        <w:numPr>
          <w:numId w:val="1001"/>
          <w:ilvl w:val="0"/>
        </w:numPr>
      </w:pPr>
      <w:r>
        <w:t xml:space="preserve">Manage the company’s $9 million escheats payable liability ensuring compliance with escheat laws for all 50 states</w:t>
      </w:r>
    </w:p>
    <w:p>
      <w:pPr>
        <w:pStyle w:val="Compact"/>
        <w:numPr>
          <w:numId w:val="1001"/>
          <w:ilvl w:val="0"/>
        </w:numPr>
      </w:pPr>
      <w:r>
        <w:t xml:space="preserve">Prepare ad-hoc financial and operational analysis</w:t>
      </w:r>
    </w:p>
    <w:p>
      <w:pPr>
        <w:pStyle w:val="Compact"/>
        <w:numPr>
          <w:numId w:val="1001"/>
          <w:ilvl w:val="0"/>
        </w:numPr>
      </w:pPr>
      <w:r>
        <w:t xml:space="preserve">Develop, in partnership with NYT advertising Finance leadership, comprehensive pricing and hard cost guidelines for standard programs</w:t>
      </w:r>
    </w:p>
    <w:p>
      <w:pPr>
        <w:pStyle w:val="Compact"/>
        <w:numPr>
          <w:numId w:val="1001"/>
          <w:ilvl w:val="0"/>
        </w:numPr>
      </w:pPr>
      <w:r>
        <w:t xml:space="preserve">Management of a team of approximately 60 Warsaw, Poland based employees</w:t>
      </w:r>
    </w:p>
    <w:p>
      <w:pPr>
        <w:pStyle w:val="Compact"/>
        <w:numPr>
          <w:numId w:val="1001"/>
          <w:ilvl w:val="0"/>
        </w:numPr>
      </w:pPr>
      <w:r>
        <w:t xml:space="preserve">Monitor the staff levels and provide feedback to management on the assigned Associate’s performance and expertise</w:t>
      </w:r>
    </w:p>
    <w:p>
      <w:pPr>
        <w:pStyle w:val="Compact"/>
        <w:numPr>
          <w:numId w:val="1001"/>
          <w:ilvl w:val="0"/>
        </w:numPr>
      </w:pPr>
      <w:r>
        <w:t xml:space="preserve">Analyze revenue and expense accounts for unusual items</w:t>
      </w:r>
    </w:p>
    <w:p>
      <w:pPr>
        <w:pStyle w:val="Compact"/>
        <w:numPr>
          <w:numId w:val="1001"/>
          <w:ilvl w:val="0"/>
        </w:numPr>
      </w:pPr>
      <w:r>
        <w:t xml:space="preserve">Recommend any necessary improvements to company's overall efficiencies</w:t>
      </w:r>
    </w:p>
    <w:p>
      <w:pPr>
        <w:pStyle w:val="Compact"/>
        <w:numPr>
          <w:numId w:val="1001"/>
          <w:ilvl w:val="0"/>
        </w:numPr>
      </w:pPr>
      <w:r>
        <w:t xml:space="preserve">Oversee Accounts Payable and Accounts Receivable functions</w:t>
      </w:r>
    </w:p>
    <w:p>
      <w:pPr>
        <w:pStyle w:val="Compact"/>
        <w:numPr>
          <w:numId w:val="1001"/>
          <w:ilvl w:val="0"/>
        </w:numPr>
      </w:pPr>
      <w:r>
        <w:t xml:space="preserve">Calculate Commissions and prepare commission statements</w:t>
      </w:r>
    </w:p>
    <w:p>
      <w:pPr>
        <w:pStyle w:val="Heading2"/>
      </w:pPr>
      <w:bookmarkStart w:id="23" w:name="qualifications-for-financial-operations-manager"/>
      <w:r>
        <w:t xml:space="preserve">Qualifications for financial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customer and service orientation</w:t>
      </w:r>
    </w:p>
    <w:p>
      <w:pPr>
        <w:pStyle w:val="Compact"/>
        <w:numPr>
          <w:numId w:val="1002"/>
          <w:ilvl w:val="0"/>
        </w:numPr>
      </w:pPr>
      <w:r>
        <w:t xml:space="preserve">SAP experience including SAP treasury applications and FIS Treasury System in terms of usage and processes</w:t>
      </w:r>
    </w:p>
    <w:p>
      <w:pPr>
        <w:pStyle w:val="Compact"/>
        <w:numPr>
          <w:numId w:val="1002"/>
          <w:ilvl w:val="0"/>
        </w:numPr>
      </w:pPr>
      <w:r>
        <w:t xml:space="preserve">Ability to operate cross-functional and understanding of external business drivers</w:t>
      </w:r>
    </w:p>
    <w:p>
      <w:pPr>
        <w:pStyle w:val="Compact"/>
        <w:numPr>
          <w:numId w:val="1002"/>
          <w:ilvl w:val="0"/>
        </w:numPr>
      </w:pPr>
      <w:r>
        <w:t xml:space="preserve">Completion or current progression towards a relevant postgraduate study</w:t>
      </w:r>
    </w:p>
    <w:p>
      <w:pPr>
        <w:pStyle w:val="Compact"/>
        <w:numPr>
          <w:numId w:val="1002"/>
          <w:ilvl w:val="0"/>
        </w:numPr>
      </w:pPr>
      <w:r>
        <w:t xml:space="preserve">A minimum of five years experience in financial accounting within financial and/or professional services</w:t>
      </w:r>
    </w:p>
    <w:p>
      <w:pPr>
        <w:pStyle w:val="Compact"/>
        <w:numPr>
          <w:numId w:val="1002"/>
          <w:ilvl w:val="0"/>
        </w:numPr>
      </w:pPr>
      <w:r>
        <w:t xml:space="preserve">Experience in statutory reporting and/or the application of accounting standards in accordance with AASB &amp; IFRS or tax reporting, specifically in income tax returns and trust distribution calculations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2021-10-28T18:35:51Z</dcterms:created>
  <dcterms:modified xsi:type="dcterms:W3CDTF">2021-10-28T18:35:51Z</dcterms:modified>
</cp:coreProperties>
</file>