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https://www.velvetjobs.com/job-descriptions/financial-management-group</w:t>
        </w:r>
      </w:hyperlink>
    </w:p>
    <w:p>
      <w:pPr>
        <w:pStyle w:val="Heading1"/>
      </w:pPr>
      <w:bookmarkStart w:id="21" w:name="example-of-financial-management-group-job-description"/>
      <w:r>
        <w:t xml:space="preserve">Example of Financial Management Group Job Description</w:t>
      </w:r>
      <w:bookmarkEnd w:id="21"/>
    </w:p>
    <w:p>
      <w:pPr>
        <w:pStyle w:val="Compact"/>
      </w:pPr>
      <w:r>
        <w:t xml:space="preserve">Our company is looking to fill the role of financial management group.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management-group"/>
      <w:r>
        <w:t xml:space="preserve">Responsibilities for financial management group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key program artefacts, reporting and communications plans</w:t>
      </w:r>
    </w:p>
    <w:p>
      <w:pPr>
        <w:pStyle w:val="Compact"/>
        <w:numPr>
          <w:numId w:val="1001"/>
          <w:ilvl w:val="0"/>
        </w:numPr>
      </w:pPr>
      <w:r>
        <w:t xml:space="preserve">Providing guidance and expertise to support the development of Standard Operating Procedures and Transition documentation</w:t>
      </w:r>
    </w:p>
    <w:p>
      <w:pPr>
        <w:pStyle w:val="Compact"/>
        <w:numPr>
          <w:numId w:val="1001"/>
          <w:ilvl w:val="0"/>
        </w:numPr>
      </w:pPr>
      <w:r>
        <w:t xml:space="preserve">Proactively working with the multiple stakeholder streams to meet program objectives</w:t>
      </w:r>
    </w:p>
    <w:p>
      <w:pPr>
        <w:pStyle w:val="Compact"/>
        <w:numPr>
          <w:numId w:val="1001"/>
          <w:ilvl w:val="0"/>
        </w:numPr>
      </w:pPr>
      <w:r>
        <w:t xml:space="preserve">Chartered Accountant (or equivalent) qualification with experience gained working in a Financial Institution</w:t>
      </w:r>
    </w:p>
    <w:p>
      <w:pPr>
        <w:pStyle w:val="Compact"/>
        <w:numPr>
          <w:numId w:val="1001"/>
          <w:ilvl w:val="0"/>
        </w:numPr>
      </w:pPr>
      <w:r>
        <w:t xml:space="preserve">Exposure to Financial Reporting and in particular IAS39 or IFRS 9 would be an advantage</w:t>
      </w:r>
    </w:p>
    <w:p>
      <w:pPr>
        <w:pStyle w:val="Compact"/>
        <w:numPr>
          <w:numId w:val="1001"/>
          <w:ilvl w:val="0"/>
        </w:numPr>
      </w:pPr>
      <w:r>
        <w:t xml:space="preserve">Review consolidation and equity accounting entries for principal investments those related to acquisition and disposal transactions</w:t>
      </w:r>
    </w:p>
    <w:p>
      <w:pPr>
        <w:pStyle w:val="Compact"/>
        <w:numPr>
          <w:numId w:val="1001"/>
          <w:ilvl w:val="0"/>
        </w:numPr>
      </w:pPr>
      <w:r>
        <w:t xml:space="preserve">Involvement in new business product approvals, including providing financial reporting support for all new investment activities (acquisitions, disposals)</w:t>
      </w:r>
    </w:p>
    <w:p>
      <w:pPr>
        <w:pStyle w:val="Compact"/>
        <w:numPr>
          <w:numId w:val="1001"/>
          <w:ilvl w:val="0"/>
        </w:numPr>
      </w:pPr>
      <w:r>
        <w:t xml:space="preserve">Prepare and post consolidation and equity accounting entries for principal investments those related to acquisition and disposal transactions</w:t>
      </w:r>
    </w:p>
    <w:p>
      <w:pPr>
        <w:pStyle w:val="Compact"/>
        <w:numPr>
          <w:numId w:val="1001"/>
          <w:ilvl w:val="0"/>
        </w:numPr>
      </w:pPr>
      <w:r>
        <w:t xml:space="preserve">Participate in new business product approvals, including providing financial reporting support for all investment activities (acquisition, disposals)</w:t>
      </w:r>
    </w:p>
    <w:p>
      <w:pPr>
        <w:pStyle w:val="Compact"/>
        <w:numPr>
          <w:numId w:val="1001"/>
          <w:ilvl w:val="0"/>
        </w:numPr>
      </w:pPr>
      <w:r>
        <w:t xml:space="preserve">Work with Business and Financial Control teams to understand the key drivers of the legal entity's performance and balance sheet fluctuations</w:t>
      </w:r>
    </w:p>
    <w:p>
      <w:pPr>
        <w:pStyle w:val="Heading2"/>
      </w:pPr>
      <w:bookmarkStart w:id="23" w:name="qualifications-for-financial-management-group"/>
      <w:r>
        <w:t xml:space="preserve">Qualifications for financial management group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of business plans, annual budgets and forecasts, and analysis of monthly performance</w:t>
      </w:r>
    </w:p>
    <w:p>
      <w:pPr>
        <w:pStyle w:val="Compact"/>
        <w:numPr>
          <w:numId w:val="1002"/>
          <w:ilvl w:val="0"/>
        </w:numPr>
      </w:pPr>
      <w:r>
        <w:t xml:space="preserve">Reviewing transfer pricing models and recovery methodologies, including engagement and communication with business unit and divisional customers</w:t>
      </w:r>
    </w:p>
    <w:p>
      <w:pPr>
        <w:pStyle w:val="Compact"/>
        <w:numPr>
          <w:numId w:val="1002"/>
          <w:ilvl w:val="0"/>
        </w:numPr>
      </w:pPr>
      <w:r>
        <w:t xml:space="preserve">Overseeing and managing compliance for state and city development incentive programs</w:t>
      </w:r>
    </w:p>
    <w:p>
      <w:pPr>
        <w:pStyle w:val="Compact"/>
        <w:numPr>
          <w:numId w:val="1002"/>
          <w:ilvl w:val="0"/>
        </w:numPr>
      </w:pPr>
      <w:r>
        <w:t xml:space="preserve">Overseeing the Service Assurance Framework, including demand management</w:t>
      </w:r>
    </w:p>
    <w:p>
      <w:pPr>
        <w:pStyle w:val="Compact"/>
        <w:numPr>
          <w:numId w:val="1002"/>
          <w:ilvl w:val="0"/>
        </w:numPr>
      </w:pPr>
      <w:r>
        <w:t xml:space="preserve">Identify opportunities for process improvement employing best practice operational excellence principles in conjunction with the Project Management Office</w:t>
      </w:r>
    </w:p>
    <w:p>
      <w:pPr>
        <w:pStyle w:val="Compact"/>
        <w:numPr>
          <w:numId w:val="1002"/>
          <w:ilvl w:val="0"/>
        </w:numPr>
      </w:pPr>
      <w:r>
        <w:t xml:space="preserve">Identifying key drivers for costs and opportunities for cost optimisation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grou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grou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2021-10-28T12:50:32Z</dcterms:created>
  <dcterms:modified xsi:type="dcterms:W3CDTF">2021-10-28T12:50:32Z</dcterms:modified>
</cp:coreProperties>
</file>