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https://www.velvetjobs.com/job-descriptions/financial-institutions</w:t>
        </w:r>
      </w:hyperlink>
    </w:p>
    <w:p>
      <w:pPr>
        <w:pStyle w:val="Heading1"/>
      </w:pPr>
      <w:bookmarkStart w:id="21" w:name="example-of-financial-institutions-job-description"/>
      <w:r>
        <w:t xml:space="preserve">Example of Financial Institutions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financial institutions. To join our growing team, please review the list of responsibilities and qualifications.</w:t>
      </w:r>
    </w:p>
    <w:p>
      <w:pPr>
        <w:pStyle w:val="Heading2"/>
      </w:pPr>
      <w:bookmarkStart w:id="22" w:name="responsibilities-for-financial-institutions"/>
      <w:r>
        <w:t xml:space="preserve">Responsibilities for financial institutions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broad, solid compliance knowledge of bank regulations &amp; laws across multiple sections within the Division, and serves as a subject matter expert to help maintain an effective compliance program</w:t>
      </w:r>
    </w:p>
    <w:p>
      <w:pPr>
        <w:pStyle w:val="Compact"/>
        <w:numPr>
          <w:numId w:val="1001"/>
          <w:ilvl w:val="0"/>
        </w:numPr>
      </w:pPr>
      <w:r>
        <w:t xml:space="preserve">Develops and maintains strong internal partnerships with other divisions within the Department to share best practices</w:t>
      </w:r>
    </w:p>
    <w:p>
      <w:pPr>
        <w:pStyle w:val="Compact"/>
        <w:numPr>
          <w:numId w:val="1001"/>
          <w:ilvl w:val="0"/>
        </w:numPr>
      </w:pPr>
      <w:r>
        <w:t xml:space="preserve">Contribute to the preparation of presentation materials for client meetings</w:t>
      </w:r>
    </w:p>
    <w:p>
      <w:pPr>
        <w:pStyle w:val="Compact"/>
        <w:numPr>
          <w:numId w:val="1001"/>
          <w:ilvl w:val="0"/>
        </w:numPr>
      </w:pPr>
      <w:r>
        <w:t xml:space="preserve">Provide regular updates on industry, company specific developments and market events</w:t>
      </w:r>
    </w:p>
    <w:p>
      <w:pPr>
        <w:pStyle w:val="Compact"/>
        <w:numPr>
          <w:numId w:val="1001"/>
          <w:ilvl w:val="0"/>
        </w:numPr>
      </w:pPr>
      <w:r>
        <w:t xml:space="preserve">Work on new transactions</w:t>
      </w:r>
    </w:p>
    <w:p>
      <w:pPr>
        <w:pStyle w:val="Compact"/>
        <w:numPr>
          <w:numId w:val="1001"/>
          <w:ilvl w:val="0"/>
        </w:numPr>
      </w:pPr>
      <w:r>
        <w:t xml:space="preserve">Prepare pre-meeting briefing materials</w:t>
      </w:r>
    </w:p>
    <w:p>
      <w:pPr>
        <w:pStyle w:val="Compact"/>
        <w:numPr>
          <w:numId w:val="1001"/>
          <w:ilvl w:val="0"/>
        </w:numPr>
      </w:pPr>
      <w:r>
        <w:t xml:space="preserve">Identify, in conjunction with the FIC team, issues that clients may face from implementation of regulatory directives/company financial dynamics and capital markets trends</w:t>
      </w:r>
    </w:p>
    <w:p>
      <w:pPr>
        <w:pStyle w:val="Compact"/>
        <w:numPr>
          <w:numId w:val="1001"/>
          <w:ilvl w:val="0"/>
        </w:numPr>
      </w:pPr>
      <w:r>
        <w:t xml:space="preserve">Actively contribute to all special projects</w:t>
      </w:r>
    </w:p>
    <w:p>
      <w:pPr>
        <w:pStyle w:val="Compact"/>
        <w:numPr>
          <w:numId w:val="1001"/>
          <w:ilvl w:val="0"/>
        </w:numPr>
      </w:pPr>
      <w:r>
        <w:t xml:space="preserve">Working with the Head of Wholesale, Europe in developing a comprehensive sales plan for the GFI market</w:t>
      </w:r>
    </w:p>
    <w:p>
      <w:pPr>
        <w:pStyle w:val="Compact"/>
        <w:numPr>
          <w:numId w:val="1001"/>
          <w:ilvl w:val="0"/>
        </w:numPr>
      </w:pPr>
      <w:r>
        <w:t xml:space="preserve">Successfully executing the sales plan to bring in new business / clients</w:t>
      </w:r>
    </w:p>
    <w:p>
      <w:pPr>
        <w:pStyle w:val="Heading2"/>
      </w:pPr>
      <w:bookmarkStart w:id="23" w:name="qualifications-for-financial-institutions"/>
      <w:r>
        <w:t xml:space="preserve">Qualifications for financial institutions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all lending and non-lending products and credit processes to facilitate prompt execution of transactions</w:t>
      </w:r>
    </w:p>
    <w:p>
      <w:pPr>
        <w:pStyle w:val="Compact"/>
        <w:numPr>
          <w:numId w:val="1002"/>
          <w:ilvl w:val="0"/>
        </w:numPr>
      </w:pPr>
      <w:r>
        <w:t xml:space="preserve">Knowledge of other GBM product areas including Investment Banking, Equity Capital Markets, Debt Capital Markets, Risk Solutions Group, Foreign Exchange and Global Transaction Banking</w:t>
      </w:r>
    </w:p>
    <w:p>
      <w:pPr>
        <w:pStyle w:val="Compact"/>
        <w:numPr>
          <w:numId w:val="1002"/>
          <w:ilvl w:val="0"/>
        </w:numPr>
      </w:pPr>
      <w:r>
        <w:t xml:space="preserve">Working knowledge of legal documentation requirements</w:t>
      </w:r>
    </w:p>
    <w:p>
      <w:pPr>
        <w:pStyle w:val="Compact"/>
        <w:numPr>
          <w:numId w:val="1002"/>
          <w:ilvl w:val="0"/>
        </w:numPr>
      </w:pPr>
      <w:r>
        <w:t xml:space="preserve">Understanding of the US Market and the Financial Services industry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At least 5 years Institutional Sales experience at a high quality sell / or buy side firm, with proven expertise in promoting investment products – preferably with financial institutions</w:t>
      </w:r>
    </w:p>
    <w:p>
      <w:pPr>
        <w:pStyle w:val="Compact"/>
        <w:numPr>
          <w:numId w:val="1002"/>
          <w:ilvl w:val="0"/>
        </w:numPr>
      </w:pPr>
      <w:r>
        <w:t xml:space="preserve">Understanding of domestic and offshore fund industry and business models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institu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institu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2021-10-28T13:36:46Z</dcterms:created>
  <dcterms:modified xsi:type="dcterms:W3CDTF">2021-10-28T13:36:46Z</dcterms:modified>
</cp:coreProperties>
</file>