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https://www.velvetjobs.com/job-descriptions/financial-director</w:t>
        </w:r>
      </w:hyperlink>
    </w:p>
    <w:p>
      <w:pPr>
        <w:pStyle w:val="Heading1"/>
      </w:pPr>
      <w:bookmarkStart w:id="21" w:name="example-of-financial-director-job-description"/>
      <w:r>
        <w:t xml:space="preserve">Example of Financial Director Job Description</w:t>
      </w:r>
      <w:bookmarkEnd w:id="21"/>
    </w:p>
    <w:p>
      <w:pPr>
        <w:pStyle w:val="Compact"/>
      </w:pPr>
      <w:r>
        <w:t xml:space="preserve">Our growing company is looking to fill the role of financial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director"/>
      <w:r>
        <w:t xml:space="preserve">Responsibilities for financial director</w:t>
      </w:r>
      <w:bookmarkEnd w:id="22"/>
    </w:p>
    <w:p>
      <w:pPr>
        <w:pStyle w:val="Compact"/>
        <w:numPr>
          <w:numId w:val="1001"/>
          <w:ilvl w:val="0"/>
        </w:numPr>
      </w:pPr>
      <w:r>
        <w:t xml:space="preserve">Lead technical accounting research and evaluation in a variety of areas, work cross functionally to ensure appropriate treatment and prepare memos and analysis supporting conclusions</w:t>
      </w:r>
    </w:p>
    <w:p>
      <w:pPr>
        <w:pStyle w:val="Compact"/>
        <w:numPr>
          <w:numId w:val="1001"/>
          <w:ilvl w:val="0"/>
        </w:numPr>
      </w:pPr>
      <w:r>
        <w:t xml:space="preserve">Monitor, interpret and implement new accounting standards, as applicable</w:t>
      </w:r>
    </w:p>
    <w:p>
      <w:pPr>
        <w:pStyle w:val="Compact"/>
        <w:numPr>
          <w:numId w:val="1001"/>
          <w:ilvl w:val="0"/>
        </w:numPr>
      </w:pPr>
      <w:r>
        <w:t xml:space="preserve">Prepare and ensure appropriate accounting related to the Company’s share-based compensation expense</w:t>
      </w:r>
    </w:p>
    <w:p>
      <w:pPr>
        <w:pStyle w:val="Compact"/>
        <w:numPr>
          <w:numId w:val="1001"/>
          <w:ilvl w:val="0"/>
        </w:numPr>
      </w:pPr>
      <w:r>
        <w:t xml:space="preserve">BS or graduate degree in Management Information Systems (MIS) or Accounting/Finance</w:t>
      </w:r>
    </w:p>
    <w:p>
      <w:pPr>
        <w:pStyle w:val="Compact"/>
        <w:numPr>
          <w:numId w:val="1001"/>
          <w:ilvl w:val="0"/>
        </w:numPr>
      </w:pPr>
      <w:r>
        <w:t xml:space="preserve">Manage the annual budgeting process</w:t>
      </w:r>
    </w:p>
    <w:p>
      <w:pPr>
        <w:pStyle w:val="Compact"/>
        <w:numPr>
          <w:numId w:val="1001"/>
          <w:ilvl w:val="0"/>
        </w:numPr>
      </w:pPr>
      <w:r>
        <w:t xml:space="preserve">Maintain relationships with auditors and coordinate, review and resolve any audit questions, if needed</w:t>
      </w:r>
    </w:p>
    <w:p>
      <w:pPr>
        <w:pStyle w:val="Compact"/>
        <w:numPr>
          <w:numId w:val="1001"/>
          <w:ilvl w:val="0"/>
        </w:numPr>
      </w:pPr>
      <w:r>
        <w:t xml:space="preserve">Assess high impact customer business needs and help recommend profitable, value-oriented solutions offerings to satisfy those needs</w:t>
      </w:r>
    </w:p>
    <w:p>
      <w:pPr>
        <w:pStyle w:val="Compact"/>
        <w:numPr>
          <w:numId w:val="1001"/>
          <w:ilvl w:val="0"/>
        </w:numPr>
      </w:pPr>
      <w:r>
        <w:t xml:space="preserve">Develop and continually qualify a pipeline of opportunities with wireless operators, dealer/agents, retail and financing partners</w:t>
      </w:r>
    </w:p>
    <w:p>
      <w:pPr>
        <w:pStyle w:val="Compact"/>
        <w:numPr>
          <w:numId w:val="1001"/>
          <w:ilvl w:val="0"/>
        </w:numPr>
      </w:pPr>
      <w:r>
        <w:t xml:space="preserve">Design and build Monte Carlo and/or other statistical models to calculate capital at risk</w:t>
      </w:r>
    </w:p>
    <w:p>
      <w:pPr>
        <w:pStyle w:val="Compact"/>
        <w:numPr>
          <w:numId w:val="1001"/>
          <w:ilvl w:val="0"/>
        </w:numPr>
      </w:pPr>
      <w:r>
        <w:t xml:space="preserve">Prepare research to ensure Financial Services is building the right solutions and products for its customers</w:t>
      </w:r>
    </w:p>
    <w:p>
      <w:pPr>
        <w:pStyle w:val="Heading2"/>
      </w:pPr>
      <w:bookmarkStart w:id="23" w:name="qualifications-for-financial-director"/>
      <w:r>
        <w:t xml:space="preserve">Qualifications for financial director</w:t>
      </w:r>
      <w:bookmarkEnd w:id="23"/>
    </w:p>
    <w:p>
      <w:pPr>
        <w:pStyle w:val="Compact"/>
        <w:numPr>
          <w:numId w:val="1002"/>
          <w:ilvl w:val="0"/>
        </w:numPr>
      </w:pPr>
      <w:r>
        <w:t xml:space="preserve">Experience with SAP and Business Objects preferred</w:t>
      </w:r>
    </w:p>
    <w:p>
      <w:pPr>
        <w:pStyle w:val="Compact"/>
        <w:numPr>
          <w:numId w:val="1002"/>
          <w:ilvl w:val="0"/>
        </w:numPr>
      </w:pPr>
      <w:r>
        <w:t xml:space="preserve">Strong commercial credit skills in order to assess risk</w:t>
      </w:r>
    </w:p>
    <w:p>
      <w:pPr>
        <w:pStyle w:val="Compact"/>
        <w:numPr>
          <w:numId w:val="1002"/>
          <w:ilvl w:val="0"/>
        </w:numPr>
      </w:pPr>
      <w:r>
        <w:t xml:space="preserve">Works diligently to build and maintain a long-term relationships with the clients</w:t>
      </w:r>
    </w:p>
    <w:p>
      <w:pPr>
        <w:pStyle w:val="Compact"/>
        <w:numPr>
          <w:numId w:val="1002"/>
          <w:ilvl w:val="0"/>
        </w:numPr>
      </w:pPr>
      <w:r>
        <w:t xml:space="preserve">Four-year degree in Accounting, Business Administration or Finance</w:t>
      </w:r>
    </w:p>
    <w:p>
      <w:pPr>
        <w:pStyle w:val="Compact"/>
        <w:numPr>
          <w:numId w:val="1002"/>
          <w:ilvl w:val="0"/>
        </w:numPr>
      </w:pPr>
      <w:r>
        <w:t xml:space="preserve">Experience with Deltek Vision design industry software a plus</w:t>
      </w:r>
    </w:p>
    <w:p>
      <w:pPr>
        <w:pStyle w:val="Compact"/>
        <w:numPr>
          <w:numId w:val="1002"/>
          <w:ilvl w:val="0"/>
        </w:numPr>
      </w:pPr>
      <w:r>
        <w:t xml:space="preserve">10+ years of SEC financial reporting experience, of which at least six years were based in a “big 4” public accounting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