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https://www.velvetjobs.com/job-descriptions/financial-crimes-compliance</w:t>
        </w:r>
      </w:hyperlink>
    </w:p>
    <w:p>
      <w:pPr>
        <w:pStyle w:val="Heading1"/>
      </w:pPr>
      <w:bookmarkStart w:id="21" w:name="example-of-financial-crimes-compliance-job-description"/>
      <w:r>
        <w:t xml:space="preserve">Example of Financial Crimes Compliance Job Description</w:t>
      </w:r>
      <w:bookmarkEnd w:id="21"/>
    </w:p>
    <w:p>
      <w:pPr>
        <w:pStyle w:val="Compact"/>
      </w:pPr>
      <w:r>
        <w:t xml:space="preserve">Our company is growing rapidly and is looking to fill the role of financial crimes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rimes-compliance"/>
      <w:r>
        <w:t xml:space="preserve">Responsibilities for financial crimes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development, implementation and maintenance of the AML Program framework, operating model, and supporting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awareness of the current regulatory environment and stay up-to-date with emerging regulatory requirements and guidance to be able to interpret and advise on relevant lase and industry best practices pertaining to AML and sanctions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for and deliver specialized training to relevant internal resources concerning AML and sanctions</w:t>
      </w:r>
    </w:p>
    <w:p>
      <w:pPr>
        <w:pStyle w:val="Compact"/>
        <w:numPr>
          <w:numId w:val="1001"/>
          <w:ilvl w:val="0"/>
        </w:numPr>
      </w:pPr>
      <w:r>
        <w:t xml:space="preserve">Creates effective (clear, concise, relevant) communication for project stakeholders</w:t>
      </w:r>
    </w:p>
    <w:p>
      <w:pPr>
        <w:pStyle w:val="Compact"/>
        <w:numPr>
          <w:numId w:val="1001"/>
          <w:ilvl w:val="0"/>
        </w:numPr>
      </w:pPr>
      <w:r>
        <w:t xml:space="preserve">Maintain the associated policy and procedures in a manner consistent with regulatory requirements, industry standards and law enforcement recommendations</w:t>
      </w:r>
    </w:p>
    <w:p>
      <w:pPr>
        <w:pStyle w:val="Compact"/>
        <w:numPr>
          <w:numId w:val="1001"/>
          <w:ilvl w:val="0"/>
        </w:numPr>
      </w:pPr>
      <w:r>
        <w:t xml:space="preserve">Review, summarize, and analyze financial crimes-related metrics and data and develop enhanced solutions for reporting, while taking regulatory requirements into account</w:t>
      </w:r>
    </w:p>
    <w:p>
      <w:pPr>
        <w:pStyle w:val="Compact"/>
        <w:numPr>
          <w:numId w:val="1001"/>
          <w:ilvl w:val="0"/>
        </w:numPr>
      </w:pPr>
      <w:r>
        <w:t xml:space="preserve">Regularly prepare Microsoft Power Point presentations</w:t>
      </w:r>
    </w:p>
    <w:p>
      <w:pPr>
        <w:pStyle w:val="Compact"/>
        <w:numPr>
          <w:numId w:val="1001"/>
          <w:ilvl w:val="0"/>
        </w:numPr>
      </w:pPr>
      <w:r>
        <w:t xml:space="preserve">Close collaboration with compliance partners</w:t>
      </w:r>
    </w:p>
    <w:p>
      <w:pPr>
        <w:pStyle w:val="Compact"/>
        <w:numPr>
          <w:numId w:val="1001"/>
          <w:ilvl w:val="0"/>
        </w:numPr>
      </w:pPr>
      <w:r>
        <w:t xml:space="preserve">Enhance the Financial Crimes Compliance department’s program by identifying data and metrics that may better inform business processes and risks</w:t>
      </w:r>
    </w:p>
    <w:p>
      <w:pPr>
        <w:pStyle w:val="Compact"/>
        <w:numPr>
          <w:numId w:val="1001"/>
          <w:ilvl w:val="0"/>
        </w:numPr>
      </w:pPr>
      <w:r>
        <w:t xml:space="preserve">Design, develop, facilitate, and coordinate employee training and education for Schwab employees</w:t>
      </w:r>
    </w:p>
    <w:p>
      <w:pPr>
        <w:pStyle w:val="Heading2"/>
      </w:pPr>
      <w:bookmarkStart w:id="23" w:name="qualifications-for-financial-crimes-compliance"/>
      <w:r>
        <w:t xml:space="preserve">Qualifications for financial crimes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of experience in BSA, US PATRIOT Act, and Office of Foreign Assets Control (OFAC) requirements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auditing, at least 1 year of experience in accounting, at least 1 year of experience in financial analysis, at least 1 year of experience in compliance or a combination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in auditing, 3+ years of experience in accounting, 3+ years of experience in financial analysis, 3+ years of experience in compliance or a combination</w:t>
      </w:r>
    </w:p>
    <w:p>
      <w:pPr>
        <w:pStyle w:val="Compact"/>
        <w:numPr>
          <w:numId w:val="1002"/>
          <w:ilvl w:val="0"/>
        </w:numPr>
      </w:pPr>
      <w:r>
        <w:t xml:space="preserve">Three to five years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in a collaborative environment, independently</w:t>
      </w:r>
    </w:p>
    <w:p>
      <w:pPr>
        <w:pStyle w:val="Compact"/>
        <w:numPr>
          <w:numId w:val="1002"/>
          <w:ilvl w:val="0"/>
        </w:numPr>
      </w:pPr>
      <w:r>
        <w:t xml:space="preserve">The position must be able to work effectively as part of a team to drive projects and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rime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rime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2021-10-28T13:23:01Z</dcterms:created>
  <dcterms:modified xsi:type="dcterms:W3CDTF">2021-10-28T13:23:01Z</dcterms:modified>
</cp:coreProperties>
</file>