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https://www.velvetjobs.com/job-descriptions/financial-counselor</w:t>
        </w:r>
      </w:hyperlink>
    </w:p>
    <w:p>
      <w:pPr>
        <w:pStyle w:val="Heading1"/>
      </w:pPr>
      <w:bookmarkStart w:id="21" w:name="example-of-financial-counselor-job-description"/>
      <w:r>
        <w:t xml:space="preserve">Example of Financial Counselor Job Description</w:t>
      </w:r>
      <w:bookmarkEnd w:id="21"/>
    </w:p>
    <w:p>
      <w:pPr>
        <w:pStyle w:val="Compact"/>
      </w:pPr>
      <w:r>
        <w:t xml:space="preserve">Our company is hiring for a financial counselor.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counselor"/>
      <w:r>
        <w:t xml:space="preserve">Responsibilities for financial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assist patients/guarantors in obtaining other sponsorship including third party liability, workers compensation, COBRA, government health or other programs, and free or discounted drug programs</w:t>
      </w:r>
    </w:p>
    <w:p>
      <w:pPr>
        <w:pStyle w:val="Compact"/>
        <w:numPr>
          <w:numId w:val="1001"/>
          <w:ilvl w:val="0"/>
        </w:numPr>
      </w:pPr>
      <w:r>
        <w:t xml:space="preserve">Assist patients/guarantors who may be eligible with qualifying for assistance under PH&amp;S Charity Policies and Procedures and helping them through the application process</w:t>
      </w:r>
    </w:p>
    <w:p>
      <w:pPr>
        <w:pStyle w:val="Compact"/>
        <w:numPr>
          <w:numId w:val="1001"/>
          <w:ilvl w:val="0"/>
        </w:numPr>
      </w:pPr>
      <w:r>
        <w:t xml:space="preserve">Work regularly with providers about patient care plans including medication assistance programs, clinic treatment plans and discharge to ensure charity approvals are appropriate based on clinical financial need</w:t>
      </w:r>
    </w:p>
    <w:p>
      <w:pPr>
        <w:pStyle w:val="Compact"/>
        <w:numPr>
          <w:numId w:val="1001"/>
          <w:ilvl w:val="0"/>
        </w:numPr>
      </w:pPr>
      <w:r>
        <w:t xml:space="preserve">Make charity determinations within approval limits</w:t>
      </w:r>
    </w:p>
    <w:p>
      <w:pPr>
        <w:pStyle w:val="Compact"/>
        <w:numPr>
          <w:numId w:val="1001"/>
          <w:ilvl w:val="0"/>
        </w:numPr>
      </w:pPr>
      <w:r>
        <w:t xml:space="preserve">Follow up with patients/guarantors to discuss resolution of account balances remaining after insurance or other sponsorship/charity approval, including payment plans and discounts under PH&amp;S and ORC discount policies</w:t>
      </w:r>
    </w:p>
    <w:p>
      <w:pPr>
        <w:pStyle w:val="Compact"/>
        <w:numPr>
          <w:numId w:val="1001"/>
          <w:ilvl w:val="0"/>
        </w:numPr>
      </w:pPr>
      <w:r>
        <w:t xml:space="preserve">Work proactively with patients/guarantors to resolve account balances, ensuring only those accounts that are truly uncollectible drop to self pay</w:t>
      </w:r>
    </w:p>
    <w:p>
      <w:pPr>
        <w:pStyle w:val="Compact"/>
        <w:numPr>
          <w:numId w:val="1001"/>
          <w:ilvl w:val="0"/>
        </w:numPr>
      </w:pPr>
      <w:r>
        <w:t xml:space="preserve">Review and respond to applications within the prescribed timeframes verbally and/or in writing</w:t>
      </w:r>
    </w:p>
    <w:p>
      <w:pPr>
        <w:pStyle w:val="Compact"/>
        <w:numPr>
          <w:numId w:val="1001"/>
          <w:ilvl w:val="0"/>
        </w:numPr>
      </w:pPr>
      <w:r>
        <w:t xml:space="preserve">Investigate financial information relating to the application for Financial Assistance</w:t>
      </w:r>
    </w:p>
    <w:p>
      <w:pPr>
        <w:pStyle w:val="Compact"/>
        <w:numPr>
          <w:numId w:val="1001"/>
          <w:ilvl w:val="0"/>
        </w:numPr>
      </w:pPr>
      <w:r>
        <w:t xml:space="preserve">Respond to inquiries via telephone and/or letter in a timely fashion</w:t>
      </w:r>
    </w:p>
    <w:p>
      <w:pPr>
        <w:pStyle w:val="Compact"/>
        <w:numPr>
          <w:numId w:val="1001"/>
          <w:ilvl w:val="0"/>
        </w:numPr>
      </w:pPr>
      <w:r>
        <w:t xml:space="preserve">Coordinate status reports to the management team</w:t>
      </w:r>
    </w:p>
    <w:p>
      <w:pPr>
        <w:pStyle w:val="Heading2"/>
      </w:pPr>
      <w:bookmarkStart w:id="23" w:name="qualifications-for-financial-counselor"/>
      <w:r>
        <w:t xml:space="preserve">Qualifications for financial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juggle multiple insurance issues</w:t>
      </w:r>
    </w:p>
    <w:p>
      <w:pPr>
        <w:pStyle w:val="Compact"/>
        <w:numPr>
          <w:numId w:val="1002"/>
          <w:ilvl w:val="0"/>
        </w:numPr>
      </w:pPr>
      <w:r>
        <w:t xml:space="preserve">ACD Software Training</w:t>
      </w:r>
    </w:p>
    <w:p>
      <w:pPr>
        <w:pStyle w:val="Compact"/>
        <w:numPr>
          <w:numId w:val="1002"/>
          <w:ilvl w:val="0"/>
        </w:numPr>
      </w:pPr>
      <w:r>
        <w:t xml:space="preserve">Website Insurance Training (Navinet, WebMD, Passport)</w:t>
      </w:r>
    </w:p>
    <w:p>
      <w:pPr>
        <w:pStyle w:val="Compact"/>
        <w:numPr>
          <w:numId w:val="1002"/>
          <w:ilvl w:val="0"/>
        </w:numPr>
      </w:pPr>
      <w:r>
        <w:t xml:space="preserve">EPIC training &amp; testing (Prelude/Cadence)</w:t>
      </w:r>
    </w:p>
    <w:p>
      <w:pPr>
        <w:pStyle w:val="Compact"/>
        <w:numPr>
          <w:numId w:val="1002"/>
          <w:ilvl w:val="0"/>
        </w:numPr>
      </w:pPr>
      <w:r>
        <w:t xml:space="preserve">Registration Essentials</w:t>
      </w:r>
    </w:p>
    <w:p>
      <w:pPr>
        <w:pStyle w:val="Compact"/>
        <w:numPr>
          <w:numId w:val="1002"/>
          <w:ilvl w:val="0"/>
        </w:numPr>
      </w:pPr>
      <w:r>
        <w:t xml:space="preserve">Cardiac Center databases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2021-10-28T13:11:18Z</dcterms:created>
  <dcterms:modified xsi:type="dcterms:W3CDTF">2021-10-28T13:11:18Z</dcterms:modified>
</cp:coreProperties>
</file>