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https://www.velvetjobs.com/job-descriptions/financial-coordinator</w:t>
        </w:r>
      </w:hyperlink>
    </w:p>
    <w:p>
      <w:pPr>
        <w:pStyle w:val="Heading1"/>
      </w:pPr>
      <w:bookmarkStart w:id="21" w:name="example-of-financial-coordinator-job-description"/>
      <w:r>
        <w:t xml:space="preserve">Example of Financial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financial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coordinator"/>
      <w:r>
        <w:t xml:space="preserve">Responsibilities for financial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all of the book and magazine projects</w:t>
      </w:r>
    </w:p>
    <w:p>
      <w:pPr>
        <w:pStyle w:val="Compact"/>
        <w:numPr>
          <w:numId w:val="1001"/>
          <w:ilvl w:val="0"/>
        </w:numPr>
      </w:pPr>
      <w:r>
        <w:t xml:space="preserve">Trouble shoot project interface issues from payables system to Oracle</w:t>
      </w:r>
    </w:p>
    <w:p>
      <w:pPr>
        <w:pStyle w:val="Compact"/>
        <w:numPr>
          <w:numId w:val="1001"/>
          <w:ilvl w:val="0"/>
        </w:numPr>
      </w:pPr>
      <w:r>
        <w:t xml:space="preserve">Manage licensing</w:t>
      </w:r>
    </w:p>
    <w:p>
      <w:pPr>
        <w:pStyle w:val="Compact"/>
        <w:numPr>
          <w:numId w:val="1001"/>
          <w:ilvl w:val="0"/>
        </w:numPr>
      </w:pPr>
      <w:r>
        <w:t xml:space="preserve">Address month end project status updates</w:t>
      </w:r>
    </w:p>
    <w:p>
      <w:pPr>
        <w:pStyle w:val="Compact"/>
        <w:numPr>
          <w:numId w:val="1001"/>
          <w:ilvl w:val="0"/>
        </w:numPr>
      </w:pPr>
      <w:r>
        <w:t xml:space="preserve">Publication management</w:t>
      </w:r>
    </w:p>
    <w:p>
      <w:pPr>
        <w:pStyle w:val="Compact"/>
        <w:numPr>
          <w:numId w:val="1001"/>
          <w:ilvl w:val="0"/>
        </w:numPr>
      </w:pPr>
      <w:r>
        <w:t xml:space="preserve">Advertising Rate cards</w:t>
      </w:r>
    </w:p>
    <w:p>
      <w:pPr>
        <w:pStyle w:val="Compact"/>
        <w:numPr>
          <w:numId w:val="1001"/>
          <w:ilvl w:val="0"/>
        </w:numPr>
      </w:pPr>
      <w:r>
        <w:t xml:space="preserve">Issue budget and forecast updates</w:t>
      </w:r>
    </w:p>
    <w:p>
      <w:pPr>
        <w:pStyle w:val="Compact"/>
        <w:numPr>
          <w:numId w:val="1001"/>
          <w:ilvl w:val="0"/>
        </w:numPr>
      </w:pPr>
      <w:r>
        <w:t xml:space="preserve">End user setup, access, and training</w:t>
      </w:r>
    </w:p>
    <w:p>
      <w:pPr>
        <w:pStyle w:val="Compact"/>
        <w:numPr>
          <w:numId w:val="1001"/>
          <w:ilvl w:val="0"/>
        </w:numPr>
      </w:pPr>
      <w:r>
        <w:t xml:space="preserve">Report reconciliation troubleshooting</w:t>
      </w:r>
    </w:p>
    <w:p>
      <w:pPr>
        <w:pStyle w:val="Compact"/>
        <w:numPr>
          <w:numId w:val="1001"/>
          <w:ilvl w:val="0"/>
        </w:numPr>
      </w:pPr>
      <w:r>
        <w:t xml:space="preserve">Responsible for meeting and staying well within established deadlines</w:t>
      </w:r>
    </w:p>
    <w:p>
      <w:pPr>
        <w:pStyle w:val="Heading2"/>
      </w:pPr>
      <w:bookmarkStart w:id="23" w:name="qualifications-for-financial-coordinator"/>
      <w:r>
        <w:t xml:space="preserve">Qualifications for financial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Properly research cause of vendor discrepancies prior to initiating external dispute process</w:t>
      </w:r>
    </w:p>
    <w:p>
      <w:pPr>
        <w:pStyle w:val="Compact"/>
        <w:numPr>
          <w:numId w:val="1002"/>
          <w:ilvl w:val="0"/>
        </w:numPr>
      </w:pPr>
      <w:r>
        <w:t xml:space="preserve">Provide Supervisor and/or Manager with requested documentation in order to respond to any customer inquiry, dispute and/or request in a timely manner</w:t>
      </w:r>
    </w:p>
    <w:p>
      <w:pPr>
        <w:pStyle w:val="Compact"/>
        <w:numPr>
          <w:numId w:val="1002"/>
          <w:ilvl w:val="0"/>
        </w:numPr>
      </w:pPr>
      <w:r>
        <w:t xml:space="preserve">Compile all fuel documents and print consolidated barcode forms to ensure imaging department can archive the data correctly</w:t>
      </w:r>
    </w:p>
    <w:p>
      <w:pPr>
        <w:pStyle w:val="Compact"/>
        <w:numPr>
          <w:numId w:val="1002"/>
          <w:ilvl w:val="0"/>
        </w:numPr>
      </w:pPr>
      <w:r>
        <w:t xml:space="preserve">Bachelor’s Degree (BS, BA, ) Logistics, Inventory Management, Accounting or Business Administration</w:t>
      </w:r>
    </w:p>
    <w:p>
      <w:pPr>
        <w:pStyle w:val="Compact"/>
        <w:numPr>
          <w:numId w:val="1002"/>
          <w:ilvl w:val="0"/>
        </w:numPr>
      </w:pPr>
      <w:r>
        <w:t xml:space="preserve">Review/reconcile exception transactions related to an item’s retail or cost amounts</w:t>
      </w:r>
    </w:p>
    <w:p>
      <w:pPr>
        <w:pStyle w:val="Compact"/>
        <w:numPr>
          <w:numId w:val="1002"/>
          <w:ilvl w:val="0"/>
        </w:numPr>
      </w:pPr>
      <w:r>
        <w:t xml:space="preserve">Update Merchandise Test Classes and Giveaways for daily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2021-10-28T12:58:42Z</dcterms:created>
  <dcterms:modified xsi:type="dcterms:W3CDTF">2021-10-28T12:58:42Z</dcterms:modified>
</cp:coreProperties>
</file>