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https://www.velvetjobs.com/job-descriptions/financial-care-counselor</w:t>
        </w:r>
      </w:hyperlink>
    </w:p>
    <w:p>
      <w:pPr>
        <w:pStyle w:val="Heading1"/>
      </w:pPr>
      <w:bookmarkStart w:id="21" w:name="example-of-financial-care-counselor-job-description"/>
      <w:r>
        <w:t xml:space="preserve">Example of Financial Care Counselor Job Description</w:t>
      </w:r>
      <w:bookmarkEnd w:id="21"/>
    </w:p>
    <w:p>
      <w:pPr>
        <w:pStyle w:val="Compact"/>
      </w:pPr>
      <w:r>
        <w:t xml:space="preserve">Our company is growing rapidly and is searching for experienced candidates for the position of financial care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inancial-care-counselor"/>
      <w:r>
        <w:t xml:space="preserve">Responsibilities for financial care counselor</w:t>
      </w:r>
      <w:bookmarkEnd w:id="22"/>
    </w:p>
    <w:p>
      <w:pPr>
        <w:pStyle w:val="Compact"/>
        <w:numPr>
          <w:numId w:val="1001"/>
          <w:ilvl w:val="0"/>
        </w:numPr>
      </w:pPr>
      <w:r>
        <w:t xml:space="preserve">Meets with patients who present as self pay to obtain current or prior insurance coverage, account information to financially clear them prior to discharge</w:t>
      </w:r>
    </w:p>
    <w:p>
      <w:pPr>
        <w:pStyle w:val="Compact"/>
        <w:numPr>
          <w:numId w:val="1001"/>
          <w:ilvl w:val="0"/>
        </w:numPr>
      </w:pPr>
      <w:r>
        <w:t xml:space="preserve">Collects payments and advance down payment from self pay patients</w:t>
      </w:r>
    </w:p>
    <w:p>
      <w:pPr>
        <w:pStyle w:val="Compact"/>
        <w:numPr>
          <w:numId w:val="1001"/>
          <w:ilvl w:val="0"/>
        </w:numPr>
      </w:pPr>
      <w:r>
        <w:t xml:space="preserve">Prepares log of payments on accounts to ensure timely recovery of accounts receivable prior to admission or prior to discharge</w:t>
      </w:r>
    </w:p>
    <w:p>
      <w:pPr>
        <w:pStyle w:val="Compact"/>
        <w:numPr>
          <w:numId w:val="1001"/>
          <w:ilvl w:val="0"/>
        </w:numPr>
      </w:pPr>
      <w:r>
        <w:t xml:space="preserve">Provides assistance to cashier to ensure continuation of service during short absences</w:t>
      </w:r>
    </w:p>
    <w:p>
      <w:pPr>
        <w:pStyle w:val="Compact"/>
        <w:numPr>
          <w:numId w:val="1001"/>
          <w:ilvl w:val="0"/>
        </w:numPr>
      </w:pPr>
      <w:r>
        <w:t xml:space="preserve">Responds to walk-in and phone inquiries from patients, guarantors, guests</w:t>
      </w:r>
    </w:p>
    <w:p>
      <w:pPr>
        <w:pStyle w:val="Compact"/>
        <w:numPr>
          <w:numId w:val="1001"/>
          <w:ilvl w:val="0"/>
        </w:numPr>
      </w:pPr>
      <w:r>
        <w:t xml:space="preserve">Researches, identifies and recommends solutions for special circumstances affecting delayed payment of self pay accounts and works with manager for exceptions or difficulty when securing accounts</w:t>
      </w:r>
    </w:p>
    <w:p>
      <w:pPr>
        <w:pStyle w:val="Compact"/>
        <w:numPr>
          <w:numId w:val="1001"/>
          <w:ilvl w:val="0"/>
        </w:numPr>
      </w:pPr>
      <w:r>
        <w:t xml:space="preserve">Works in conjunction with the Financial Social Worker to ensure appropriate completion of Medicaid applications</w:t>
      </w:r>
    </w:p>
    <w:p>
      <w:pPr>
        <w:pStyle w:val="Compact"/>
        <w:numPr>
          <w:numId w:val="1001"/>
          <w:ilvl w:val="0"/>
        </w:numPr>
      </w:pPr>
      <w:r>
        <w:t xml:space="preserve">Assists patients in applying for alternative payment programs including, but not limited to, Medical Assistance, HELP loans, Addison-Gibson grants, Adult Basic Care, COBRA, disability benefits, and charity care</w:t>
      </w:r>
    </w:p>
    <w:p>
      <w:pPr>
        <w:pStyle w:val="Compact"/>
        <w:numPr>
          <w:numId w:val="1001"/>
          <w:ilvl w:val="0"/>
        </w:numPr>
      </w:pPr>
      <w:r>
        <w:t xml:space="preserve">Cooperates with and maintains excellent working relationships with patients, fellow staff from PFS, WPAHS, and designated external agencies or vendors</w:t>
      </w:r>
    </w:p>
    <w:p>
      <w:pPr>
        <w:pStyle w:val="Compact"/>
        <w:numPr>
          <w:numId w:val="1001"/>
          <w:ilvl w:val="0"/>
        </w:numPr>
      </w:pPr>
      <w:r>
        <w:t xml:space="preserve">Pre-register patients with accurate patient demographics and financial data as needed</w:t>
      </w:r>
    </w:p>
    <w:p>
      <w:pPr>
        <w:pStyle w:val="Heading2"/>
      </w:pPr>
      <w:bookmarkStart w:id="23" w:name="qualifications-for-financial-care-counselor"/>
      <w:r>
        <w:t xml:space="preserve">Qualifications for financial care counselor</w:t>
      </w:r>
      <w:bookmarkEnd w:id="23"/>
    </w:p>
    <w:p>
      <w:pPr>
        <w:pStyle w:val="Compact"/>
        <w:numPr>
          <w:numId w:val="1002"/>
          <w:ilvl w:val="0"/>
        </w:numPr>
      </w:pPr>
      <w:r>
        <w:t xml:space="preserve">Accurately complete patient accounts based on departmental protocol, on insurance plan contracts and guidelines</w:t>
      </w:r>
    </w:p>
    <w:p>
      <w:pPr>
        <w:pStyle w:val="Compact"/>
        <w:numPr>
          <w:numId w:val="1002"/>
          <w:ilvl w:val="0"/>
        </w:numPr>
      </w:pPr>
      <w:r>
        <w:t xml:space="preserve">Explain bills research to determine the appropriate source of liability/payment</w:t>
      </w:r>
    </w:p>
    <w:p>
      <w:pPr>
        <w:pStyle w:val="Compact"/>
        <w:numPr>
          <w:numId w:val="1002"/>
          <w:ilvl w:val="0"/>
        </w:numPr>
      </w:pPr>
      <w:r>
        <w:t xml:space="preserve">Communicate with coverage and clinical information requested and to resolve issues</w:t>
      </w:r>
    </w:p>
    <w:p>
      <w:pPr>
        <w:pStyle w:val="Compact"/>
        <w:numPr>
          <w:numId w:val="1002"/>
          <w:ilvl w:val="0"/>
        </w:numPr>
      </w:pPr>
      <w:r>
        <w:t xml:space="preserve">Facilitate payment sources for insurance carriers regarding Authorization Certification and/or authorizations as appropriate</w:t>
      </w:r>
    </w:p>
    <w:p>
      <w:pPr>
        <w:pStyle w:val="Compact"/>
        <w:numPr>
          <w:numId w:val="1002"/>
          <w:ilvl w:val="0"/>
        </w:numPr>
      </w:pPr>
      <w:r>
        <w:t xml:space="preserve">Resolve necessity of third party sponsorship and process patients</w:t>
      </w:r>
    </w:p>
    <w:p>
      <w:pPr>
        <w:pStyle w:val="Compact"/>
        <w:numPr>
          <w:numId w:val="1002"/>
          <w:ilvl w:val="0"/>
        </w:numPr>
      </w:pPr>
      <w:r>
        <w:t xml:space="preserve">Gathers necessary documentation to support proper handling of inquiries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care-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care-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2021-10-28T12:48:09Z</dcterms:created>
  <dcterms:modified xsi:type="dcterms:W3CDTF">2021-10-28T12:48:09Z</dcterms:modified>
</cp:coreProperties>
</file>