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https://www.velvetjobs.com/job-descriptions/financial-analysis-senior-advisor</w:t>
        </w:r>
      </w:hyperlink>
    </w:p>
    <w:p>
      <w:pPr>
        <w:pStyle w:val="Heading1"/>
      </w:pPr>
      <w:bookmarkStart w:id="21" w:name="example-of-financial-analysis-senior-advisor-job-description"/>
      <w:r>
        <w:t xml:space="preserve">Example of Financial Analysis Senior Advisor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financial analysis senior advisor.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financial-analysis-senior-advisor"/>
      <w:r>
        <w:t xml:space="preserve">Responsibilities for financial analysis senior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proactive enterprise-wide insights in support of ongoing performance variance analysis</w:t>
      </w:r>
    </w:p>
    <w:p>
      <w:pPr>
        <w:pStyle w:val="Compact"/>
        <w:numPr>
          <w:numId w:val="1001"/>
          <w:ilvl w:val="0"/>
        </w:numPr>
      </w:pPr>
      <w:r>
        <w:t xml:space="preserve">Ensures the successful evolution of the operating plans into living documents that serve as the basis for monthly outlook updates</w:t>
      </w:r>
    </w:p>
    <w:p>
      <w:pPr>
        <w:pStyle w:val="Compact"/>
        <w:numPr>
          <w:numId w:val="1001"/>
          <w:ilvl w:val="0"/>
        </w:numPr>
      </w:pPr>
      <w:r>
        <w:t xml:space="preserve">Project manages ad hoc finance initiatives and facilitates executive review and steering team sessions</w:t>
      </w:r>
    </w:p>
    <w:p>
      <w:pPr>
        <w:pStyle w:val="Compact"/>
        <w:numPr>
          <w:numId w:val="1001"/>
          <w:ilvl w:val="0"/>
        </w:numPr>
      </w:pPr>
      <w:r>
        <w:t xml:space="preserve">Supervises cross-functional development teams to address strategic issues, and acts as a key consultant to senior finance and OU management</w:t>
      </w:r>
    </w:p>
    <w:p>
      <w:pPr>
        <w:pStyle w:val="Compact"/>
        <w:numPr>
          <w:numId w:val="1001"/>
          <w:ilvl w:val="0"/>
        </w:numPr>
      </w:pPr>
      <w:r>
        <w:t xml:space="preserve">Provides supervision and direction to team of financial analysts</w:t>
      </w:r>
    </w:p>
    <w:p>
      <w:pPr>
        <w:pStyle w:val="Compact"/>
        <w:numPr>
          <w:numId w:val="1001"/>
          <w:ilvl w:val="0"/>
        </w:numPr>
      </w:pPr>
      <w:r>
        <w:t xml:space="preserve">Promotes the Company’s safety culture to ensure a safe work environment</w:t>
      </w:r>
    </w:p>
    <w:p>
      <w:pPr>
        <w:pStyle w:val="Compact"/>
        <w:numPr>
          <w:numId w:val="1001"/>
          <w:ilvl w:val="0"/>
        </w:numPr>
      </w:pPr>
      <w:r>
        <w:t xml:space="preserve">Directs the development and oversight of the 5-year operating plans, including template and process design, communications plans, timeline and milestone road map, and cross-OU coordination</w:t>
      </w:r>
    </w:p>
    <w:p>
      <w:pPr>
        <w:pStyle w:val="Compact"/>
        <w:numPr>
          <w:numId w:val="1001"/>
          <w:ilvl w:val="0"/>
        </w:numPr>
      </w:pPr>
      <w:r>
        <w:t xml:space="preserve">Applies expertise to ensure the successful translation of the operating plans to operating budgets used for multiple financial planning purposes, including the long term plan and the General Rate Case</w:t>
      </w:r>
    </w:p>
    <w:p>
      <w:pPr>
        <w:pStyle w:val="Compact"/>
        <w:numPr>
          <w:numId w:val="1001"/>
          <w:ilvl w:val="0"/>
        </w:numPr>
      </w:pPr>
      <w:r>
        <w:t xml:space="preserve">Supervises cross-functional development teams to address strategic issues, and act as a key consultant to senior finance and OU management</w:t>
      </w:r>
    </w:p>
    <w:p>
      <w:pPr>
        <w:pStyle w:val="Compact"/>
        <w:numPr>
          <w:numId w:val="1001"/>
          <w:ilvl w:val="0"/>
        </w:numPr>
      </w:pPr>
      <w:r>
        <w:t xml:space="preserve">Excellent verbal and written presentation skills including ability to communicate analyses and recommendations in a simple, logical, and succinct manner to senior management</w:t>
      </w:r>
    </w:p>
    <w:p>
      <w:pPr>
        <w:pStyle w:val="Heading2"/>
      </w:pPr>
      <w:bookmarkStart w:id="23" w:name="qualifications-for-financial-analysis-senior-advisor"/>
      <w:r>
        <w:t xml:space="preserve">Qualifications for financial analysis senior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MBA/Degree in accounting</w:t>
      </w:r>
    </w:p>
    <w:p>
      <w:pPr>
        <w:pStyle w:val="Compact"/>
        <w:numPr>
          <w:numId w:val="1002"/>
          <w:ilvl w:val="0"/>
        </w:numPr>
      </w:pPr>
      <w:r>
        <w:t xml:space="preserve">Oracle Essbase, Oracle Project Accounting module and/or SAP</w:t>
      </w:r>
    </w:p>
    <w:p>
      <w:pPr>
        <w:pStyle w:val="Compact"/>
        <w:numPr>
          <w:numId w:val="1002"/>
          <w:ilvl w:val="0"/>
        </w:numPr>
      </w:pPr>
      <w:r>
        <w:t xml:space="preserve">Ability to be a team player, troubleshooter and a consensus-builder</w:t>
      </w:r>
    </w:p>
    <w:p>
      <w:pPr>
        <w:pStyle w:val="Compact"/>
        <w:numPr>
          <w:numId w:val="1002"/>
          <w:ilvl w:val="0"/>
        </w:numPr>
      </w:pPr>
      <w:r>
        <w:t xml:space="preserve">Excellent verbal and written communications skills (Spanish and English)</w:t>
      </w:r>
    </w:p>
    <w:p>
      <w:pPr>
        <w:pStyle w:val="Compact"/>
        <w:numPr>
          <w:numId w:val="1002"/>
          <w:ilvl w:val="0"/>
        </w:numPr>
      </w:pPr>
      <w:r>
        <w:t xml:space="preserve">Ability to communicate with and explain financial concepts to non-finance stakeholders</w:t>
      </w:r>
    </w:p>
    <w:p>
      <w:pPr>
        <w:pStyle w:val="Compact"/>
        <w:numPr>
          <w:numId w:val="1002"/>
          <w:ilvl w:val="0"/>
        </w:numPr>
      </w:pPr>
      <w:r>
        <w:t xml:space="preserve">Possess a strong flair for quantitative analysis, an ability to think big-picture and long term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analysis-senior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analysis-senior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2021-10-28T12:47:33Z</dcterms:created>
  <dcterms:modified xsi:type="dcterms:W3CDTF">2021-10-28T12:47:33Z</dcterms:modified>
</cp:coreProperties>
</file>