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https://www.velvetjobs.com/job-descriptions/financial-advisory</w:t>
        </w:r>
      </w:hyperlink>
    </w:p>
    <w:p>
      <w:pPr>
        <w:pStyle w:val="Heading1"/>
      </w:pPr>
      <w:bookmarkStart w:id="21" w:name="example-of-financial-advisory-job-description"/>
      <w:r>
        <w:t xml:space="preserve">Example of Financial Advisory Job Description</w:t>
      </w:r>
      <w:bookmarkEnd w:id="21"/>
    </w:p>
    <w:p>
      <w:pPr>
        <w:pStyle w:val="Compact"/>
      </w:pPr>
      <w:r>
        <w:t xml:space="preserve">Our innovative and growing company is looking to fill the role of financial advisory.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financial-advisory"/>
      <w:r>
        <w:t xml:space="preserve">Responsibilities for financial advisory</w:t>
      </w:r>
      <w:bookmarkEnd w:id="22"/>
    </w:p>
    <w:p>
      <w:pPr>
        <w:pStyle w:val="Compact"/>
        <w:numPr>
          <w:numId w:val="1001"/>
          <w:ilvl w:val="0"/>
        </w:numPr>
      </w:pPr>
      <w:r>
        <w:t xml:space="preserve">Ability to analyse issues from a financial, service and policy perspective</w:t>
      </w:r>
    </w:p>
    <w:p>
      <w:pPr>
        <w:pStyle w:val="Compact"/>
        <w:numPr>
          <w:numId w:val="1001"/>
          <w:ilvl w:val="0"/>
        </w:numPr>
      </w:pPr>
      <w:r>
        <w:t xml:space="preserve">You have the capacity to mobilise and lead teams of experts with diverse skill sets</w:t>
      </w:r>
    </w:p>
    <w:p>
      <w:pPr>
        <w:pStyle w:val="Compact"/>
        <w:numPr>
          <w:numId w:val="1001"/>
          <w:ilvl w:val="0"/>
        </w:numPr>
      </w:pPr>
      <w:r>
        <w:t xml:space="preserve">Weekly status updates to Accounting &amp; Financial</w:t>
      </w:r>
    </w:p>
    <w:p>
      <w:pPr>
        <w:pStyle w:val="Compact"/>
        <w:numPr>
          <w:numId w:val="1001"/>
          <w:ilvl w:val="0"/>
        </w:numPr>
      </w:pPr>
      <w:r>
        <w:t xml:space="preserve">Advisory management team</w:t>
      </w:r>
    </w:p>
    <w:p>
      <w:pPr>
        <w:pStyle w:val="Compact"/>
        <w:numPr>
          <w:numId w:val="1001"/>
          <w:ilvl w:val="0"/>
        </w:numPr>
      </w:pPr>
      <w:r>
        <w:t xml:space="preserve">Daily Comms on Caseware to business Unit and Clients if necessary</w:t>
      </w:r>
    </w:p>
    <w:p>
      <w:pPr>
        <w:pStyle w:val="Compact"/>
        <w:numPr>
          <w:numId w:val="1001"/>
          <w:ilvl w:val="0"/>
        </w:numPr>
      </w:pPr>
      <w:r>
        <w:t xml:space="preserve">Promote Caseware firm-wide</w:t>
      </w:r>
    </w:p>
    <w:p>
      <w:pPr>
        <w:pStyle w:val="Heading2"/>
      </w:pPr>
      <w:bookmarkStart w:id="23" w:name="qualifications-for-financial-advisory"/>
      <w:r>
        <w:t xml:space="preserve">Qualifications for financial advisory</w:t>
      </w:r>
      <w:bookmarkEnd w:id="23"/>
    </w:p>
    <w:p>
      <w:pPr>
        <w:pStyle w:val="Compact"/>
        <w:numPr>
          <w:numId w:val="1002"/>
          <w:ilvl w:val="0"/>
        </w:numPr>
      </w:pPr>
      <w:r>
        <w:t xml:space="preserve">Preparation of GRAP Financial Statements</w:t>
      </w:r>
    </w:p>
    <w:p>
      <w:pPr>
        <w:pStyle w:val="Compact"/>
        <w:numPr>
          <w:numId w:val="1002"/>
          <w:ilvl w:val="0"/>
        </w:numPr>
      </w:pPr>
      <w:r>
        <w:t xml:space="preserve">Ensure currency with regard to SAICA IFRS updates</w:t>
      </w:r>
    </w:p>
    <w:p>
      <w:pPr>
        <w:pStyle w:val="Compact"/>
        <w:numPr>
          <w:numId w:val="1002"/>
          <w:ilvl w:val="0"/>
        </w:numPr>
      </w:pPr>
      <w:r>
        <w:t xml:space="preserve">Develop a training plan on the use of Caseware</w:t>
      </w:r>
    </w:p>
    <w:p>
      <w:pPr>
        <w:pStyle w:val="Compact"/>
        <w:numPr>
          <w:numId w:val="1002"/>
          <w:ilvl w:val="0"/>
        </w:numPr>
      </w:pPr>
      <w:r>
        <w:t xml:space="preserve">Within A&amp;FA</w:t>
      </w:r>
    </w:p>
    <w:p>
      <w:pPr>
        <w:pStyle w:val="Compact"/>
        <w:numPr>
          <w:numId w:val="1002"/>
          <w:ilvl w:val="0"/>
        </w:numPr>
      </w:pPr>
      <w:r>
        <w:t xml:space="preserve">Put a team of Caseware consultants together</w:t>
      </w:r>
    </w:p>
    <w:p>
      <w:pPr>
        <w:pStyle w:val="Compact"/>
        <w:numPr>
          <w:numId w:val="1002"/>
          <w:ilvl w:val="0"/>
        </w:numPr>
      </w:pPr>
      <w:r>
        <w:t xml:space="preserve">Effectively manage Caseware team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financial-adviso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financial-adviso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2021-10-28T18:36:11Z</dcterms:created>
  <dcterms:modified xsi:type="dcterms:W3CDTF">2021-10-28T18:36:11Z</dcterms:modified>
</cp:coreProperties>
</file>