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https://www.velvetjobs.com/job-descriptions/finance-business-analyst</w:t>
        </w:r>
      </w:hyperlink>
    </w:p>
    <w:p>
      <w:pPr>
        <w:pStyle w:val="Heading1"/>
      </w:pPr>
      <w:bookmarkStart w:id="21" w:name="example-of-finance-business-analyst-job-description"/>
      <w:r>
        <w:t xml:space="preserve">Example of Finance Business Analyst Job Description</w:t>
      </w:r>
      <w:bookmarkEnd w:id="21"/>
    </w:p>
    <w:p>
      <w:pPr>
        <w:pStyle w:val="Compact"/>
      </w:pPr>
      <w:r>
        <w:t xml:space="preserve">Our company is growing rapidly and is hiring for a finance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business-analyst"/>
      <w:r>
        <w:t xml:space="preserve">Responsibilities for finance business analyst</w:t>
      </w:r>
      <w:bookmarkEnd w:id="22"/>
    </w:p>
    <w:p>
      <w:pPr>
        <w:pStyle w:val="Compact"/>
        <w:numPr>
          <w:numId w:val="1001"/>
          <w:ilvl w:val="0"/>
        </w:numPr>
      </w:pPr>
      <w:r>
        <w:t xml:space="preserve">Support the compliance culture of the business by participating in the processes for risk management, internal control, audit, Sarbanes-Oxley, financial reporting and tax compliance</w:t>
      </w:r>
    </w:p>
    <w:p>
      <w:pPr>
        <w:pStyle w:val="Compact"/>
        <w:numPr>
          <w:numId w:val="1001"/>
          <w:ilvl w:val="0"/>
        </w:numPr>
      </w:pPr>
      <w:r>
        <w:t xml:space="preserve">Solution Design – help guide teams to develop data, reporting, process, and technical solutions that support stakeholders’ goals and objectives</w:t>
      </w:r>
    </w:p>
    <w:p>
      <w:pPr>
        <w:pStyle w:val="Compact"/>
        <w:numPr>
          <w:numId w:val="1001"/>
          <w:ilvl w:val="0"/>
        </w:numPr>
      </w:pPr>
      <w:r>
        <w:t xml:space="preserve">Map requirements with existing functionality and identify gaps that require additional configuration or customization</w:t>
      </w:r>
    </w:p>
    <w:p>
      <w:pPr>
        <w:pStyle w:val="Compact"/>
        <w:numPr>
          <w:numId w:val="1001"/>
          <w:ilvl w:val="0"/>
        </w:numPr>
      </w:pPr>
      <w:r>
        <w:t xml:space="preserve">Apply requirements elicitation techniques such as scenarios/use cases, prototyping and workshops as required</w:t>
      </w:r>
    </w:p>
    <w:p>
      <w:pPr>
        <w:pStyle w:val="Compact"/>
        <w:numPr>
          <w:numId w:val="1001"/>
          <w:ilvl w:val="0"/>
        </w:numPr>
      </w:pPr>
      <w:r>
        <w:t xml:space="preserve">Drive and challenge business units on their assumptions on how they will successfully execute their plans</w:t>
      </w:r>
    </w:p>
    <w:p>
      <w:pPr>
        <w:pStyle w:val="Compact"/>
        <w:numPr>
          <w:numId w:val="1001"/>
          <w:ilvl w:val="0"/>
        </w:numPr>
      </w:pPr>
      <w:r>
        <w:t xml:space="preserve">Create test plans to fully test system configuration and customizations under the direction of senior BA or Process owner</w:t>
      </w:r>
    </w:p>
    <w:p>
      <w:pPr>
        <w:pStyle w:val="Compact"/>
        <w:numPr>
          <w:numId w:val="1001"/>
          <w:ilvl w:val="0"/>
        </w:numPr>
      </w:pPr>
      <w:r>
        <w:t xml:space="preserve">Write a user acceptance and system test script</w:t>
      </w:r>
    </w:p>
    <w:p>
      <w:pPr>
        <w:pStyle w:val="Compact"/>
        <w:numPr>
          <w:numId w:val="1001"/>
          <w:ilvl w:val="0"/>
        </w:numPr>
      </w:pPr>
      <w:r>
        <w:t xml:space="preserve">Execute user acceptance and system test script</w:t>
      </w:r>
    </w:p>
    <w:p>
      <w:pPr>
        <w:pStyle w:val="Compact"/>
        <w:numPr>
          <w:numId w:val="1001"/>
          <w:ilvl w:val="0"/>
        </w:numPr>
      </w:pPr>
      <w:r>
        <w:t xml:space="preserve">Prepare CRP scripts under the direction of senior BA or Process owner</w:t>
      </w:r>
    </w:p>
    <w:p>
      <w:pPr>
        <w:pStyle w:val="Compact"/>
        <w:numPr>
          <w:numId w:val="1001"/>
          <w:ilvl w:val="0"/>
        </w:numPr>
      </w:pPr>
      <w:r>
        <w:t xml:space="preserve">Lead CRP in specialisation area</w:t>
      </w:r>
    </w:p>
    <w:p>
      <w:pPr>
        <w:pStyle w:val="Heading2"/>
      </w:pPr>
      <w:bookmarkStart w:id="23" w:name="qualifications-for-finance-business-analyst"/>
      <w:r>
        <w:t xml:space="preserve">Qualifications for finance business analyst</w:t>
      </w:r>
      <w:bookmarkEnd w:id="23"/>
    </w:p>
    <w:p>
      <w:pPr>
        <w:pStyle w:val="Compact"/>
        <w:numPr>
          <w:numId w:val="1002"/>
          <w:ilvl w:val="0"/>
        </w:numPr>
      </w:pPr>
      <w:r>
        <w:t xml:space="preserve">Familiarization with drug names, brand/generic equivalents, and generic manufacturers preferred</w:t>
      </w:r>
    </w:p>
    <w:p>
      <w:pPr>
        <w:pStyle w:val="Compact"/>
        <w:numPr>
          <w:numId w:val="1002"/>
          <w:ilvl w:val="0"/>
        </w:numPr>
      </w:pPr>
      <w:r>
        <w:t xml:space="preserve">Knowledge of PBM business model and claims adjudication logic preferred</w:t>
      </w:r>
    </w:p>
    <w:p>
      <w:pPr>
        <w:pStyle w:val="Compact"/>
        <w:numPr>
          <w:numId w:val="1002"/>
          <w:ilvl w:val="0"/>
        </w:numPr>
      </w:pPr>
      <w:r>
        <w:t xml:space="preserve">You will ensure that the application of sound commercial decision – making does not affect the correct accounting treatment of various transactions, and vice - versa</w:t>
      </w:r>
    </w:p>
    <w:p>
      <w:pPr>
        <w:pStyle w:val="Compact"/>
        <w:numPr>
          <w:numId w:val="1002"/>
          <w:ilvl w:val="0"/>
        </w:numPr>
      </w:pPr>
      <w:r>
        <w:t xml:space="preserve">Undergraduate Degree in Business, Accounting, or Finance, with 5+ years of experience</w:t>
      </w:r>
    </w:p>
    <w:p>
      <w:pPr>
        <w:pStyle w:val="Compact"/>
        <w:numPr>
          <w:numId w:val="1002"/>
          <w:ilvl w:val="0"/>
        </w:numPr>
      </w:pPr>
      <w:r>
        <w:t xml:space="preserve">Strong data analytics skills – the ability to utilize multiple data sources to drive business performance</w:t>
      </w:r>
    </w:p>
    <w:p>
      <w:pPr>
        <w:pStyle w:val="Compact"/>
        <w:numPr>
          <w:numId w:val="1002"/>
          <w:ilvl w:val="0"/>
        </w:numPr>
      </w:pPr>
      <w:r>
        <w:t xml:space="preserve">EDW/Data Warehousing data mining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