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https://www.velvetjobs.com/job-descriptions/family-therapist</w:t>
        </w:r>
      </w:hyperlink>
    </w:p>
    <w:p>
      <w:pPr>
        <w:pStyle w:val="Heading1"/>
      </w:pPr>
      <w:bookmarkStart w:id="21" w:name="example-of-family-therapist-job-description"/>
      <w:r>
        <w:t xml:space="preserve">Example of Family Therapist Job Description</w:t>
      </w:r>
      <w:bookmarkEnd w:id="21"/>
    </w:p>
    <w:p>
      <w:pPr>
        <w:pStyle w:val="Compact"/>
      </w:pPr>
      <w:r>
        <w:t xml:space="preserve">Our growing company is looking for a family therapist.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amily-therapist"/>
      <w:r>
        <w:t xml:space="preserve">Responsibilities for family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all modes of exchange of information</w:t>
      </w:r>
    </w:p>
    <w:p>
      <w:pPr>
        <w:pStyle w:val="Compact"/>
        <w:numPr>
          <w:numId w:val="1001"/>
          <w:ilvl w:val="0"/>
        </w:numPr>
      </w:pPr>
      <w:r>
        <w:t xml:space="preserve">Perform selected test and measurements after the initial examination as clinically indicated to evaluate progress and to modify or redirect interventions</w:t>
      </w:r>
    </w:p>
    <w:p>
      <w:pPr>
        <w:pStyle w:val="Compact"/>
        <w:numPr>
          <w:numId w:val="1001"/>
          <w:ilvl w:val="0"/>
        </w:numPr>
      </w:pPr>
      <w:r>
        <w:t xml:space="preserve">Discharge patient from service when goals and outcomes have been achieved or discontinue patient from service</w:t>
      </w:r>
    </w:p>
    <w:p>
      <w:pPr>
        <w:pStyle w:val="Compact"/>
        <w:numPr>
          <w:numId w:val="1001"/>
          <w:ilvl w:val="0"/>
        </w:numPr>
      </w:pPr>
      <w:r>
        <w:t xml:space="preserve">Provides parent education, psycho-education, skill-building, clinical interventions, and follow-ups to assigned families in their homes, schools, and communities</w:t>
      </w:r>
    </w:p>
    <w:p>
      <w:pPr>
        <w:pStyle w:val="Compact"/>
        <w:numPr>
          <w:numId w:val="1001"/>
          <w:ilvl w:val="0"/>
        </w:numPr>
      </w:pPr>
      <w:r>
        <w:t xml:space="preserve">Provides case management and advocacy services to client families in order to ensure access to and full utilization of appropriate support services</w:t>
      </w:r>
    </w:p>
    <w:p>
      <w:pPr>
        <w:pStyle w:val="Compact"/>
        <w:numPr>
          <w:numId w:val="1001"/>
          <w:ilvl w:val="0"/>
        </w:numPr>
      </w:pPr>
      <w:r>
        <w:t xml:space="preserve">Develops/establishes professional, supportive helping relationships with clientele to engage them in meeting their goals</w:t>
      </w:r>
    </w:p>
    <w:p>
      <w:pPr>
        <w:pStyle w:val="Compact"/>
        <w:numPr>
          <w:numId w:val="1001"/>
          <w:ilvl w:val="0"/>
        </w:numPr>
      </w:pPr>
      <w:r>
        <w:t xml:space="preserve">Maintains accurate and current records for all assigned families in compliance with agency and funder requirements</w:t>
      </w:r>
    </w:p>
    <w:p>
      <w:pPr>
        <w:pStyle w:val="Compact"/>
        <w:numPr>
          <w:numId w:val="1001"/>
          <w:ilvl w:val="0"/>
        </w:numPr>
      </w:pPr>
      <w:r>
        <w:t xml:space="preserve">Participates in individual supervision sessions as designed by his/her supervisor to ensure compliance with procedures, support achievement of developmental goals, and support excellent service delivery to clients</w:t>
      </w:r>
    </w:p>
    <w:p>
      <w:pPr>
        <w:pStyle w:val="Compact"/>
        <w:numPr>
          <w:numId w:val="1001"/>
          <w:ilvl w:val="0"/>
        </w:numPr>
      </w:pPr>
      <w:r>
        <w:t xml:space="preserve">Participates in clinical staffing and on agency committees as determined with supervisor</w:t>
      </w:r>
    </w:p>
    <w:p>
      <w:pPr>
        <w:pStyle w:val="Compact"/>
        <w:numPr>
          <w:numId w:val="1001"/>
          <w:ilvl w:val="0"/>
        </w:numPr>
      </w:pPr>
      <w:r>
        <w:t xml:space="preserve">Attends seminars/workshops when appropriate to enhance knowledge, maintain best practice awareness, and cultivate skills required to meet the diverse needs of clients served</w:t>
      </w:r>
    </w:p>
    <w:p>
      <w:pPr>
        <w:pStyle w:val="Heading2"/>
      </w:pPr>
      <w:bookmarkStart w:id="23" w:name="qualifications-for-family-therapist"/>
      <w:r>
        <w:t xml:space="preserve">Qualifications for family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multi-task, maintain strong focus on detail, keep required schedules (including some evening hours), take direction from supervisor, and follow work rules</w:t>
      </w:r>
    </w:p>
    <w:p>
      <w:pPr>
        <w:pStyle w:val="Compact"/>
        <w:numPr>
          <w:numId w:val="1002"/>
          <w:ilvl w:val="0"/>
        </w:numPr>
      </w:pPr>
      <w:r>
        <w:t xml:space="preserve">Tallahassee, FL</w:t>
      </w:r>
    </w:p>
    <w:p>
      <w:pPr>
        <w:pStyle w:val="Compact"/>
        <w:numPr>
          <w:numId w:val="1002"/>
          <w:ilvl w:val="0"/>
        </w:numPr>
      </w:pPr>
      <w:r>
        <w:t xml:space="preserve">Spanish-speaking skills and experience with feedback-informed care are preferred</w:t>
      </w:r>
    </w:p>
    <w:p>
      <w:pPr>
        <w:pStyle w:val="Compact"/>
        <w:numPr>
          <w:numId w:val="1002"/>
          <w:ilvl w:val="0"/>
        </w:numPr>
      </w:pPr>
      <w:r>
        <w:t xml:space="preserve">Master’s Degree and at least 3 years of experience ideally in a Drug and Alcohol Therapy</w:t>
      </w:r>
    </w:p>
    <w:p>
      <w:pPr>
        <w:pStyle w:val="Compact"/>
        <w:numPr>
          <w:numId w:val="1002"/>
          <w:ilvl w:val="0"/>
        </w:numPr>
      </w:pPr>
      <w:r>
        <w:t xml:space="preserve">Licensed Marriage &amp; Family Therapist (LMFT) and continue special training in areas of licensure (LMHC, LCSW)</w:t>
      </w:r>
    </w:p>
    <w:p>
      <w:pPr>
        <w:pStyle w:val="Compact"/>
        <w:numPr>
          <w:numId w:val="1002"/>
          <w:ilvl w:val="0"/>
        </w:numPr>
      </w:pPr>
      <w:r>
        <w:t xml:space="preserve">Provider will complete initial consults for members entering the department via telephone and/or in-person appointments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mily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mily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2021-10-28T13:08:15Z</dcterms:created>
  <dcterms:modified xsi:type="dcterms:W3CDTF">2021-10-28T13:08:15Z</dcterms:modified>
</cp:coreProperties>
</file>