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https://www.velvetjobs.com/job-descriptions/family-nurse-practitioner</w:t>
        </w:r>
      </w:hyperlink>
    </w:p>
    <w:p>
      <w:pPr>
        <w:pStyle w:val="Heading1"/>
      </w:pPr>
      <w:bookmarkStart w:id="21" w:name="example-of-family-nurse-practitioner-job-description"/>
      <w:r>
        <w:t xml:space="preserve">Example of Family Nurse Practitioner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family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amily-nurse-practitioner"/>
      <w:r>
        <w:t xml:space="preserve">Responsibilities for family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continuous care to patients and management of common and important clinical problems encountered in a primary care setting</w:t>
      </w:r>
    </w:p>
    <w:p>
      <w:pPr>
        <w:pStyle w:val="Compact"/>
        <w:numPr>
          <w:numId w:val="1001"/>
          <w:ilvl w:val="0"/>
        </w:numPr>
      </w:pPr>
      <w:r>
        <w:t xml:space="preserve">Consulting with physician(s) regarding problems not encountered in the standing orders (Policies &amp; Procedures Manual) or as necessary</w:t>
      </w:r>
    </w:p>
    <w:p>
      <w:pPr>
        <w:pStyle w:val="Compact"/>
        <w:numPr>
          <w:numId w:val="1001"/>
          <w:ilvl w:val="0"/>
        </w:numPr>
      </w:pPr>
      <w:r>
        <w:t xml:space="preserve">Making referrals to appropriate sources/consultants for medical and/or social problems</w:t>
      </w:r>
    </w:p>
    <w:p>
      <w:pPr>
        <w:pStyle w:val="Compact"/>
        <w:numPr>
          <w:numId w:val="1001"/>
          <w:ilvl w:val="0"/>
        </w:numPr>
      </w:pPr>
      <w:r>
        <w:t xml:space="preserve">Participating in patient education and counseling services, especially about family planning, STD’S/HIV, preventive health and nutrition</w:t>
      </w:r>
    </w:p>
    <w:p>
      <w:pPr>
        <w:pStyle w:val="Compact"/>
        <w:numPr>
          <w:numId w:val="1001"/>
          <w:ilvl w:val="0"/>
        </w:numPr>
      </w:pPr>
      <w:r>
        <w:t xml:space="preserve">Interpreting laboratory data</w:t>
      </w:r>
    </w:p>
    <w:p>
      <w:pPr>
        <w:pStyle w:val="Compact"/>
        <w:numPr>
          <w:numId w:val="1001"/>
          <w:ilvl w:val="0"/>
        </w:numPr>
      </w:pPr>
      <w:r>
        <w:t xml:space="preserve">Perform other duties determined as necessary by FNP Supervisor</w:t>
      </w:r>
    </w:p>
    <w:p>
      <w:pPr>
        <w:pStyle w:val="Compact"/>
        <w:numPr>
          <w:numId w:val="1001"/>
          <w:ilvl w:val="0"/>
        </w:numPr>
      </w:pPr>
      <w:r>
        <w:t xml:space="preserve">Meets all competency requirements annually per department standards, which will include age specific-growth and development competencies</w:t>
      </w:r>
    </w:p>
    <w:p>
      <w:pPr>
        <w:pStyle w:val="Compact"/>
        <w:numPr>
          <w:numId w:val="1001"/>
          <w:ilvl w:val="0"/>
        </w:numPr>
      </w:pPr>
      <w:r>
        <w:t xml:space="preserve">Provide medical care to Pediatric, Adolescent and Adult patients</w:t>
      </w:r>
    </w:p>
    <w:p>
      <w:pPr>
        <w:pStyle w:val="Compact"/>
        <w:numPr>
          <w:numId w:val="1001"/>
          <w:ilvl w:val="0"/>
        </w:numPr>
      </w:pPr>
      <w:r>
        <w:t xml:space="preserve">Take relevant patient history</w:t>
      </w:r>
    </w:p>
    <w:p>
      <w:pPr>
        <w:pStyle w:val="Compact"/>
        <w:numPr>
          <w:numId w:val="1001"/>
          <w:ilvl w:val="0"/>
        </w:numPr>
      </w:pPr>
      <w:r>
        <w:t xml:space="preserve">Develop and implement treatment plans using diagnostic data</w:t>
      </w:r>
    </w:p>
    <w:p>
      <w:pPr>
        <w:pStyle w:val="Heading2"/>
      </w:pPr>
      <w:bookmarkStart w:id="23" w:name="qualifications-for-family-nurse-practitioner"/>
      <w:r>
        <w:t xml:space="preserve">Qualifications for family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Obstetric (OB) experience preferred</w:t>
      </w:r>
    </w:p>
    <w:p>
      <w:pPr>
        <w:pStyle w:val="Compact"/>
        <w:numPr>
          <w:numId w:val="1002"/>
          <w:ilvl w:val="0"/>
        </w:numPr>
      </w:pPr>
      <w:r>
        <w:t xml:space="preserve">Advance Nurse Practitioner recognition by Texas Board of Nurse Examiners or Evidence of Texas State Board of Medical Examiners recognition as a Physician Assistant</w:t>
      </w:r>
    </w:p>
    <w:p>
      <w:pPr>
        <w:pStyle w:val="Compact"/>
        <w:numPr>
          <w:numId w:val="1002"/>
          <w:ilvl w:val="0"/>
        </w:numPr>
      </w:pPr>
      <w:r>
        <w:t xml:space="preserve">Current DEA license required (Schedule 2-5)</w:t>
      </w:r>
    </w:p>
    <w:p>
      <w:pPr>
        <w:pStyle w:val="Compact"/>
        <w:numPr>
          <w:numId w:val="1002"/>
          <w:ilvl w:val="0"/>
        </w:numPr>
      </w:pPr>
      <w:r>
        <w:t xml:space="preserve">Education and/or Experience - Requires a Masters Degree in Nursing, possess an active license as Advanced Practice Nurse in the District of Columbia, and a minimum of one (1) year of experience practicing medicine</w:t>
      </w:r>
    </w:p>
    <w:p>
      <w:pPr>
        <w:pStyle w:val="Compact"/>
        <w:numPr>
          <w:numId w:val="1002"/>
          <w:ilvl w:val="0"/>
        </w:numPr>
      </w:pPr>
      <w:r>
        <w:t xml:space="preserve">Schedule is Monday-Thursday, 8a-5p</w:t>
      </w:r>
    </w:p>
    <w:p>
      <w:pPr>
        <w:pStyle w:val="Compact"/>
        <w:numPr>
          <w:numId w:val="1002"/>
          <w:ilvl w:val="0"/>
        </w:numPr>
      </w:pPr>
      <w:r>
        <w:t xml:space="preserve">2 years of experience in an Family Medicine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mily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mily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2021-10-28T13:33:49Z</dcterms:created>
  <dcterms:modified xsi:type="dcterms:W3CDTF">2021-10-28T13:33:49Z</dcterms:modified>
</cp:coreProperties>
</file>