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https://www.velvetjobs.com/job-descriptions/ey-manager</w:t>
        </w:r>
      </w:hyperlink>
    </w:p>
    <w:p>
      <w:pPr>
        <w:pStyle w:val="Heading1"/>
      </w:pPr>
      <w:bookmarkStart w:id="21" w:name="example-of-ey-manager-job-description"/>
      <w:r>
        <w:t xml:space="preserve">Example of EY Manager Job Description</w:t>
      </w:r>
      <w:bookmarkEnd w:id="21"/>
    </w:p>
    <w:p>
      <w:pPr>
        <w:pStyle w:val="Compact"/>
      </w:pPr>
      <w:r>
        <w:t xml:space="preserve">Our growing company is looking to fill the role of EY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y-manager"/>
      <w:r>
        <w:t xml:space="preserve">Responsibilities for EY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Look for opportunities to extend our overall service package to clients by promoting our complete suite of products in order to add more value for our clients and build alliance</w:t>
      </w:r>
    </w:p>
    <w:p>
      <w:pPr>
        <w:pStyle w:val="Compact"/>
        <w:numPr>
          <w:numId w:val="1001"/>
          <w:ilvl w:val="0"/>
        </w:numPr>
      </w:pPr>
      <w:r>
        <w:t xml:space="preserve">Enhance controls and manage operational risk for the business</w:t>
      </w:r>
    </w:p>
    <w:p>
      <w:pPr>
        <w:pStyle w:val="Compact"/>
        <w:numPr>
          <w:numId w:val="1001"/>
          <w:ilvl w:val="0"/>
        </w:numPr>
      </w:pPr>
      <w:r>
        <w:t xml:space="preserve">Experience working with EY is a plus (not mandatory, but nice to have)</w:t>
      </w:r>
    </w:p>
    <w:p>
      <w:pPr>
        <w:pStyle w:val="Compact"/>
        <w:numPr>
          <w:numId w:val="1001"/>
          <w:ilvl w:val="0"/>
        </w:numPr>
      </w:pPr>
      <w:r>
        <w:t xml:space="preserve">Knowledge and experience in GAAP and/or IFRS financial statement reporting requirements, including strong understanding of hedge fund and/or private equity structures</w:t>
      </w:r>
    </w:p>
    <w:p>
      <w:pPr>
        <w:pStyle w:val="Compact"/>
        <w:numPr>
          <w:numId w:val="1001"/>
          <w:ilvl w:val="0"/>
        </w:numPr>
      </w:pPr>
      <w:r>
        <w:t xml:space="preserve">Strong team, interpersonal and problem solving skills</w:t>
      </w:r>
    </w:p>
    <w:p>
      <w:pPr>
        <w:pStyle w:val="Compact"/>
        <w:numPr>
          <w:numId w:val="1001"/>
          <w:ilvl w:val="0"/>
        </w:numPr>
      </w:pPr>
      <w:r>
        <w:t xml:space="preserve">10+ years prior experience in fund accounting related role</w:t>
      </w:r>
    </w:p>
    <w:p>
      <w:pPr>
        <w:pStyle w:val="Heading2"/>
      </w:pPr>
      <w:bookmarkStart w:id="23" w:name="qualifications-for-ey-manager"/>
      <w:r>
        <w:t xml:space="preserve">Qualifications for EY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years’ work experience with some specific experience managing GSIs, business development or other deal-oriented role</w:t>
      </w:r>
    </w:p>
    <w:p>
      <w:pPr>
        <w:pStyle w:val="Compact"/>
        <w:numPr>
          <w:numId w:val="1002"/>
          <w:ilvl w:val="0"/>
        </w:numPr>
      </w:pPr>
      <w:r>
        <w:t xml:space="preserve">Software industry domain expertise (preferably SaaS), and the ability to understand complex technology problems</w:t>
      </w:r>
    </w:p>
    <w:p>
      <w:pPr>
        <w:pStyle w:val="Compact"/>
        <w:numPr>
          <w:numId w:val="1002"/>
          <w:ilvl w:val="0"/>
        </w:numPr>
      </w:pPr>
      <w:r>
        <w:t xml:space="preserve">Strong previous background in Partner Alliance Management</w:t>
      </w:r>
    </w:p>
    <w:p>
      <w:pPr>
        <w:pStyle w:val="Compact"/>
        <w:numPr>
          <w:numId w:val="1002"/>
          <w:ilvl w:val="0"/>
        </w:numPr>
      </w:pPr>
      <w:r>
        <w:t xml:space="preserve">Strategic thinker, who is also execution oriented</w:t>
      </w:r>
    </w:p>
    <w:p>
      <w:pPr>
        <w:pStyle w:val="Compact"/>
        <w:numPr>
          <w:numId w:val="1002"/>
          <w:ilvl w:val="0"/>
        </w:numPr>
      </w:pPr>
      <w:r>
        <w:t xml:space="preserve">Effective at building relationships (internally and with partners), collaborating, and influencing others</w:t>
      </w:r>
    </w:p>
    <w:p>
      <w:pPr>
        <w:pStyle w:val="Compact"/>
        <w:numPr>
          <w:numId w:val="1002"/>
          <w:ilvl w:val="0"/>
        </w:numPr>
      </w:pPr>
      <w:r>
        <w:t xml:space="preserve">Strong communicator, able to convey complex ideas in a clear, concise manner both verbally and in writing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2021-10-28T12:45:18Z</dcterms:created>
  <dcterms:modified xsi:type="dcterms:W3CDTF">2021-10-28T12:45:18Z</dcterms:modified>
</cp:coreProperties>
</file>