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https://www.velvetjobs.com/job-descriptions/external-reporting-manager</w:t>
        </w:r>
      </w:hyperlink>
    </w:p>
    <w:p>
      <w:pPr>
        <w:pStyle w:val="Heading1"/>
      </w:pPr>
      <w:bookmarkStart w:id="21" w:name="example-of-external-reporting-manager-job-description"/>
      <w:r>
        <w:t xml:space="preserve">Example of External Reporting Manager Job Description</w:t>
      </w:r>
      <w:bookmarkEnd w:id="21"/>
    </w:p>
    <w:p>
      <w:pPr>
        <w:pStyle w:val="Compact"/>
      </w:pPr>
      <w:r>
        <w:t xml:space="preserve">Our growing company is hiring for an external reporting manager. To join our growing team, please review the list of responsibilities and qualifications.</w:t>
      </w:r>
    </w:p>
    <w:p>
      <w:pPr>
        <w:pStyle w:val="Heading2"/>
      </w:pPr>
      <w:bookmarkStart w:id="22" w:name="responsibilities-for-external-reporting-manager"/>
      <w:r>
        <w:t xml:space="preserve">Responsibilities for external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appropriately apply new accounting pronouncements</w:t>
      </w:r>
    </w:p>
    <w:p>
      <w:pPr>
        <w:pStyle w:val="Compact"/>
        <w:numPr>
          <w:numId w:val="1001"/>
          <w:ilvl w:val="0"/>
        </w:numPr>
      </w:pPr>
      <w:r>
        <w:t xml:space="preserve">Assist as appropriate in the supervision of staff accountants, including the review of information prepared to ensure completion of tie-out binders, checklists</w:t>
      </w:r>
    </w:p>
    <w:p>
      <w:pPr>
        <w:pStyle w:val="Compact"/>
        <w:numPr>
          <w:numId w:val="1001"/>
          <w:ilvl w:val="0"/>
        </w:numPr>
      </w:pPr>
      <w:r>
        <w:t xml:space="preserve">Prepare data request responses and answer ad-hoc requests for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Coordinate and review SEC quarterly and annual reports, including financial statements, footnotes, Management’s Discussion and Analysis, Earnings Releases, Earnings Presentations and Investor Presentations</w:t>
      </w:r>
    </w:p>
    <w:p>
      <w:pPr>
        <w:pStyle w:val="Compact"/>
        <w:numPr>
          <w:numId w:val="1001"/>
          <w:ilvl w:val="0"/>
        </w:numPr>
      </w:pPr>
      <w:r>
        <w:t xml:space="preserve">Assisting with accounting research efforts related to the operations of the global corporation, including the development of position papers on accounting matters</w:t>
      </w:r>
    </w:p>
    <w:p>
      <w:pPr>
        <w:pStyle w:val="Compact"/>
        <w:numPr>
          <w:numId w:val="1001"/>
          <w:ilvl w:val="0"/>
        </w:numPr>
      </w:pPr>
      <w:r>
        <w:t xml:space="preserve">Assist in providing guidance and support to corporate and operating company personnel on technical financial and accounting matters</w:t>
      </w:r>
    </w:p>
    <w:p>
      <w:pPr>
        <w:pStyle w:val="Compact"/>
        <w:numPr>
          <w:numId w:val="1001"/>
          <w:ilvl w:val="0"/>
        </w:numPr>
      </w:pPr>
      <w:r>
        <w:t xml:space="preserve">Participating in accounting and reporting of highly technical areas (e.g., impairment reviews )</w:t>
      </w:r>
    </w:p>
    <w:p>
      <w:pPr>
        <w:pStyle w:val="Compact"/>
        <w:numPr>
          <w:numId w:val="1001"/>
          <w:ilvl w:val="0"/>
        </w:numPr>
      </w:pPr>
      <w:r>
        <w:t xml:space="preserve">Working with the external printers in the SEC filing process (coordination of timetables, review of changes submitted, formatting review)</w:t>
      </w:r>
    </w:p>
    <w:p>
      <w:pPr>
        <w:pStyle w:val="Compact"/>
        <w:numPr>
          <w:numId w:val="1001"/>
          <w:ilvl w:val="0"/>
        </w:numPr>
      </w:pPr>
      <w:r>
        <w:t xml:space="preserve">Draft disclosures contained in SEC filings (10-Q/Ks, 8-Ks)</w:t>
      </w:r>
    </w:p>
    <w:p>
      <w:pPr>
        <w:pStyle w:val="Compact"/>
        <w:numPr>
          <w:numId w:val="1001"/>
          <w:ilvl w:val="0"/>
        </w:numPr>
      </w:pPr>
      <w:r>
        <w:t xml:space="preserve">Prepare accounting position papers on a variety of topics, as needed</w:t>
      </w:r>
    </w:p>
    <w:p>
      <w:pPr>
        <w:pStyle w:val="Heading2"/>
      </w:pPr>
      <w:bookmarkStart w:id="23" w:name="qualifications-for-external-reporting-manager"/>
      <w:r>
        <w:t xml:space="preserve">Qualifications for external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accounting theory, principles and regulations including FASB/GAAP, SEC and SOX compliance</w:t>
      </w:r>
    </w:p>
    <w:p>
      <w:pPr>
        <w:pStyle w:val="Compact"/>
        <w:numPr>
          <w:numId w:val="1002"/>
          <w:ilvl w:val="0"/>
        </w:numPr>
      </w:pPr>
      <w:r>
        <w:t xml:space="preserve">Understanding of documentation requirements in work papers and disclosures with an ability to document technical issues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and technology skills</w:t>
      </w:r>
    </w:p>
    <w:p>
      <w:pPr>
        <w:pStyle w:val="Compact"/>
        <w:numPr>
          <w:numId w:val="1002"/>
          <w:ilvl w:val="0"/>
        </w:numPr>
      </w:pPr>
      <w:r>
        <w:t xml:space="preserve">Success implementing best practices within area of responsibility</w:t>
      </w:r>
    </w:p>
    <w:p>
      <w:pPr>
        <w:pStyle w:val="Compact"/>
        <w:numPr>
          <w:numId w:val="1002"/>
          <w:ilvl w:val="0"/>
        </w:numPr>
      </w:pPr>
      <w:r>
        <w:t xml:space="preserve">7-10 years’ experience in a Big 4</w:t>
      </w:r>
    </w:p>
    <w:p>
      <w:pPr>
        <w:pStyle w:val="Compact"/>
        <w:numPr>
          <w:numId w:val="1002"/>
          <w:ilvl w:val="0"/>
        </w:numPr>
      </w:pPr>
      <w:r>
        <w:t xml:space="preserve">Experience with Workiva Wdesk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ternal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ternal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2021-10-28T13:33:57Z</dcterms:created>
  <dcterms:modified xsi:type="dcterms:W3CDTF">2021-10-28T13:33:57Z</dcterms:modified>
</cp:coreProperties>
</file>