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https://www.velvetjobs.com/job-descriptions/expert-consultant</w:t>
        </w:r>
      </w:hyperlink>
    </w:p>
    <w:p>
      <w:pPr>
        <w:pStyle w:val="Heading1"/>
      </w:pPr>
      <w:bookmarkStart w:id="21" w:name="example-of-expert-consultant-job-description"/>
      <w:r>
        <w:t xml:space="preserve">Example of Expert Consultant Job Description</w:t>
      </w:r>
      <w:bookmarkEnd w:id="21"/>
    </w:p>
    <w:p>
      <w:pPr>
        <w:pStyle w:val="Compact"/>
      </w:pPr>
      <w:r>
        <w:t xml:space="preserve">Our company is looking to fill the role of expert consultant. If you are looking for an exciting place to work, please take a look at the list of qualifications below.</w:t>
      </w:r>
    </w:p>
    <w:p>
      <w:pPr>
        <w:pStyle w:val="Heading2"/>
      </w:pPr>
      <w:bookmarkStart w:id="22" w:name="responsibilities-for-expert-consultant"/>
      <w:r>
        <w:t xml:space="preserve">Responsibilities for expert consultant</w:t>
      </w:r>
      <w:bookmarkEnd w:id="22"/>
    </w:p>
    <w:p>
      <w:pPr>
        <w:pStyle w:val="Compact"/>
        <w:numPr>
          <w:numId w:val="1001"/>
          <w:ilvl w:val="0"/>
        </w:numPr>
      </w:pPr>
      <w:r>
        <w:t xml:space="preserve">Consulting to prospects/clients with regards to engagement surveys and/or feedback and assessment programs, including scoping, design and delivery of projects, data interpretation and presentation, and research and analysis</w:t>
      </w:r>
    </w:p>
    <w:p>
      <w:pPr>
        <w:pStyle w:val="Compact"/>
        <w:numPr>
          <w:numId w:val="1001"/>
          <w:ilvl w:val="0"/>
        </w:numPr>
      </w:pPr>
      <w:r>
        <w:t xml:space="preserve">Driving the execution of consulting engagements in the area of expertise (PHA and Risk Assessment &amp; Management) as part of a wider PSM/ORM engagement, to meet or exceed the client’s requirements and expectations and deliver superior value to clients</w:t>
      </w:r>
    </w:p>
    <w:p>
      <w:pPr>
        <w:pStyle w:val="Compact"/>
        <w:numPr>
          <w:numId w:val="1001"/>
          <w:ilvl w:val="0"/>
        </w:numPr>
      </w:pPr>
      <w:r>
        <w:t xml:space="preserve">Providing subject matter expertise on Capital Project Management (including Capital Planning Methodology, Execution Excellent, Front End Loading, Stage Gate methodology, Value Improving Practices, Contracting Strategy, Contractor Management, Effective Project Teams and Organizational Capability)</w:t>
      </w:r>
    </w:p>
    <w:p>
      <w:pPr>
        <w:pStyle w:val="Compact"/>
        <w:numPr>
          <w:numId w:val="1001"/>
          <w:ilvl w:val="0"/>
        </w:numPr>
      </w:pPr>
      <w:r>
        <w:t xml:space="preserve">Executes against plan and shows progress toward individual and team goals, communicate effectively to internal clients while maintaining a positive and productive attitude</w:t>
      </w:r>
    </w:p>
    <w:p>
      <w:pPr>
        <w:pStyle w:val="Compact"/>
        <w:numPr>
          <w:numId w:val="1001"/>
          <w:ilvl w:val="0"/>
        </w:numPr>
      </w:pPr>
      <w:r>
        <w:t xml:space="preserve">Responsible for helping to maintain version control of documents by using relevant tools</w:t>
      </w:r>
    </w:p>
    <w:p>
      <w:pPr>
        <w:pStyle w:val="Compact"/>
        <w:numPr>
          <w:numId w:val="1001"/>
          <w:ilvl w:val="0"/>
        </w:numPr>
      </w:pPr>
      <w:r>
        <w:t xml:space="preserve">Supporting Sales, lead and coordinate the due diligence process and activities to close contracts</w:t>
      </w:r>
    </w:p>
    <w:p>
      <w:pPr>
        <w:pStyle w:val="Compact"/>
        <w:numPr>
          <w:numId w:val="1001"/>
          <w:ilvl w:val="0"/>
        </w:numPr>
      </w:pPr>
      <w:r>
        <w:t xml:space="preserve">Conduct status checks with customer and team to assess progress against plan and timeline, to successfully meet the goals of the engagement</w:t>
      </w:r>
    </w:p>
    <w:p>
      <w:pPr>
        <w:pStyle w:val="Compact"/>
        <w:numPr>
          <w:numId w:val="1001"/>
          <w:ilvl w:val="0"/>
        </w:numPr>
      </w:pPr>
      <w:r>
        <w:t xml:space="preserve">Creates a level of client intimacy that reflects knowledge and understanding of the client's organization, business, and needs</w:t>
      </w:r>
    </w:p>
    <w:p>
      <w:pPr>
        <w:pStyle w:val="Compact"/>
        <w:numPr>
          <w:numId w:val="1001"/>
          <w:ilvl w:val="0"/>
        </w:numPr>
      </w:pPr>
      <w:r>
        <w:t xml:space="preserve">Builds deep knowledge of management consulting tools and methodologies in specific areas and understands how and when to apply them while maintaining a breadth in knowledge of management consulting tools, approaches, Provides expert thought leadership in organizational development capacity</w:t>
      </w:r>
    </w:p>
    <w:p>
      <w:pPr>
        <w:pStyle w:val="Compact"/>
        <w:numPr>
          <w:numId w:val="1001"/>
          <w:ilvl w:val="0"/>
        </w:numPr>
      </w:pPr>
      <w:r>
        <w:t xml:space="preserve">Understands the organization and business goals and the reasons for those goals</w:t>
      </w:r>
    </w:p>
    <w:p>
      <w:pPr>
        <w:pStyle w:val="Heading2"/>
      </w:pPr>
      <w:bookmarkStart w:id="23" w:name="qualifications-for-expert-consultant"/>
      <w:r>
        <w:t xml:space="preserve">Qualifications for expert consultant</w:t>
      </w:r>
      <w:bookmarkEnd w:id="23"/>
    </w:p>
    <w:p>
      <w:pPr>
        <w:pStyle w:val="Compact"/>
        <w:numPr>
          <w:numId w:val="1002"/>
          <w:ilvl w:val="0"/>
        </w:numPr>
      </w:pPr>
      <w:r>
        <w:t xml:space="preserve">Experience with conducting research that involves data collection and analysis</w:t>
      </w:r>
    </w:p>
    <w:p>
      <w:pPr>
        <w:pStyle w:val="Compact"/>
        <w:numPr>
          <w:numId w:val="1002"/>
          <w:ilvl w:val="0"/>
        </w:numPr>
      </w:pPr>
      <w:r>
        <w:t xml:space="preserve">Geographically located in the vicinity of Fort Sill/Lawton, Oklahoma or Fort Bliss/El Paso, Texas</w:t>
      </w:r>
    </w:p>
    <w:p>
      <w:pPr>
        <w:pStyle w:val="Compact"/>
        <w:numPr>
          <w:numId w:val="1002"/>
          <w:ilvl w:val="0"/>
        </w:numPr>
      </w:pPr>
      <w:r>
        <w:t xml:space="preserve">A previous assignment with the Air Defense Artillery (ADA) School</w:t>
      </w:r>
    </w:p>
    <w:p>
      <w:pPr>
        <w:pStyle w:val="Compact"/>
        <w:numPr>
          <w:numId w:val="1002"/>
          <w:ilvl w:val="0"/>
        </w:numPr>
      </w:pPr>
      <w:r>
        <w:t xml:space="preserve">Extensive experience of running MELCOR for severe accident modelling in PWRs</w:t>
      </w:r>
    </w:p>
    <w:p>
      <w:pPr>
        <w:pStyle w:val="Compact"/>
        <w:numPr>
          <w:numId w:val="1002"/>
          <w:ilvl w:val="0"/>
        </w:numPr>
      </w:pPr>
      <w:r>
        <w:t xml:space="preserve">Experience of working within software development procedures</w:t>
      </w:r>
    </w:p>
    <w:p>
      <w:pPr>
        <w:pStyle w:val="Compact"/>
        <w:numPr>
          <w:numId w:val="1002"/>
          <w:ilvl w:val="0"/>
        </w:numPr>
      </w:pPr>
      <w:r>
        <w:t xml:space="preserve">Applicants must be UK nationals and will need to obtain security clearance to SC level before commencing in the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2021-10-28T18:28:38Z</dcterms:created>
  <dcterms:modified xsi:type="dcterms:W3CDTF">2021-10-28T18:28:38Z</dcterms:modified>
</cp:coreProperties>
</file>