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https://www.velvetjobs.com/job-descriptions/experience-design-lead</w:t>
        </w:r>
      </w:hyperlink>
    </w:p>
    <w:p>
      <w:pPr>
        <w:pStyle w:val="Heading1"/>
      </w:pPr>
      <w:bookmarkStart w:id="21" w:name="example-of-experience-design-lead-job-description"/>
      <w:r>
        <w:t xml:space="preserve">Example of Experience Design Lead Job Description</w:t>
      </w:r>
      <w:bookmarkEnd w:id="21"/>
    </w:p>
    <w:p>
      <w:pPr>
        <w:pStyle w:val="Compact"/>
      </w:pPr>
      <w:r>
        <w:t xml:space="preserve">Our innovative and growing company is looking for an experience design lead. To join our growing team, please review the list of responsibilities and qualifications.</w:t>
      </w:r>
    </w:p>
    <w:p>
      <w:pPr>
        <w:pStyle w:val="Heading2"/>
      </w:pPr>
      <w:bookmarkStart w:id="22" w:name="responsibilities-for-experience-design-lead"/>
      <w:r>
        <w:t xml:space="preserve">Responsibilities for experience design lead</w:t>
      </w:r>
      <w:bookmarkEnd w:id="22"/>
    </w:p>
    <w:p>
      <w:pPr>
        <w:pStyle w:val="Compact"/>
        <w:numPr>
          <w:numId w:val="1001"/>
          <w:ilvl w:val="0"/>
        </w:numPr>
      </w:pPr>
      <w:r>
        <w:t xml:space="preserve">Create the look and feel and aesthetics of the user interface</w:t>
      </w:r>
    </w:p>
    <w:p>
      <w:pPr>
        <w:pStyle w:val="Compact"/>
        <w:numPr>
          <w:numId w:val="1001"/>
          <w:ilvl w:val="0"/>
        </w:numPr>
      </w:pPr>
      <w:r>
        <w:t xml:space="preserve">Use your favorite tools to create rough wireframes, click-through prototypes, and eventually pixel-perfect mockups that illustrate new product concepts</w:t>
      </w:r>
    </w:p>
    <w:p>
      <w:pPr>
        <w:pStyle w:val="Compact"/>
        <w:numPr>
          <w:numId w:val="1001"/>
          <w:ilvl w:val="0"/>
        </w:numPr>
      </w:pPr>
      <w:r>
        <w:t xml:space="preserve">Support your product team</w:t>
      </w:r>
    </w:p>
    <w:p>
      <w:pPr>
        <w:pStyle w:val="Compact"/>
        <w:numPr>
          <w:numId w:val="1001"/>
          <w:ilvl w:val="0"/>
        </w:numPr>
      </w:pPr>
      <w:r>
        <w:t xml:space="preserve">Work with your product manager, QA engineer, and developer to help achieve the product vision</w:t>
      </w:r>
    </w:p>
    <w:p>
      <w:pPr>
        <w:pStyle w:val="Compact"/>
        <w:numPr>
          <w:numId w:val="1001"/>
          <w:ilvl w:val="0"/>
        </w:numPr>
      </w:pPr>
      <w:r>
        <w:t xml:space="preserve">Grow a world class team of UXers</w:t>
      </w:r>
    </w:p>
    <w:p>
      <w:pPr>
        <w:pStyle w:val="Compact"/>
        <w:numPr>
          <w:numId w:val="1001"/>
          <w:ilvl w:val="0"/>
        </w:numPr>
      </w:pPr>
      <w:r>
        <w:t xml:space="preserve">Support program business analysis and systems thinking by preparing and reviewing ‘thought observations’, process/system maps, and data analysis and research findings</w:t>
      </w:r>
    </w:p>
    <w:p>
      <w:pPr>
        <w:pStyle w:val="Compact"/>
        <w:numPr>
          <w:numId w:val="1001"/>
          <w:ilvl w:val="0"/>
        </w:numPr>
      </w:pPr>
      <w:r>
        <w:t xml:space="preserve">Researching and understanding human-centric, digital behaviours and interactions (in conjunction with Customer Labs) to drive design strategies and concepts</w:t>
      </w:r>
    </w:p>
    <w:p>
      <w:pPr>
        <w:pStyle w:val="Compact"/>
        <w:numPr>
          <w:numId w:val="1001"/>
          <w:ilvl w:val="0"/>
        </w:numPr>
      </w:pPr>
      <w:r>
        <w:t xml:space="preserve">Responsible for forward-thinking “what if” work to ensure that the team are considering future design possibilities and opportunities, with a focus outside of financial services</w:t>
      </w:r>
    </w:p>
    <w:p>
      <w:pPr>
        <w:pStyle w:val="Compact"/>
        <w:numPr>
          <w:numId w:val="1001"/>
          <w:ilvl w:val="0"/>
        </w:numPr>
      </w:pPr>
      <w:r>
        <w:t xml:space="preserve">Interfacing with senior stakeholders to provide design thinking and strategy outside of the normal day-to-day work</w:t>
      </w:r>
    </w:p>
    <w:p>
      <w:pPr>
        <w:pStyle w:val="Compact"/>
        <w:numPr>
          <w:numId w:val="1001"/>
          <w:ilvl w:val="0"/>
        </w:numPr>
      </w:pPr>
      <w:r>
        <w:t xml:space="preserve">The articulation of the design vision for all relevant concepts and product developments based on digital behaviours and interaction patterns</w:t>
      </w:r>
    </w:p>
    <w:p>
      <w:pPr>
        <w:pStyle w:val="Heading2"/>
      </w:pPr>
      <w:bookmarkStart w:id="23" w:name="qualifications-for-experience-design-lead"/>
      <w:r>
        <w:t xml:space="preserve">Qualifications for experience design lead</w:t>
      </w:r>
      <w:bookmarkEnd w:id="23"/>
    </w:p>
    <w:p>
      <w:pPr>
        <w:pStyle w:val="Compact"/>
        <w:numPr>
          <w:numId w:val="1002"/>
          <w:ilvl w:val="0"/>
        </w:numPr>
      </w:pPr>
      <w:r>
        <w:t xml:space="preserve">Understanding of user research techniques such as contextual inquiry, user interviews and usability testing, with the ability to explain various research types to clients, the ability to incorporate insights from research studies and synthesize the findings into the visual user experience</w:t>
      </w:r>
    </w:p>
    <w:p>
      <w:pPr>
        <w:pStyle w:val="Compact"/>
        <w:numPr>
          <w:numId w:val="1002"/>
          <w:ilvl w:val="0"/>
        </w:numPr>
      </w:pPr>
      <w:r>
        <w:t xml:space="preserve">Strong written communication skills - working knowledge of editorial requirements– grammar and instructional design of materials</w:t>
      </w:r>
    </w:p>
    <w:p>
      <w:pPr>
        <w:pStyle w:val="Compact"/>
        <w:numPr>
          <w:numId w:val="1002"/>
          <w:ilvl w:val="0"/>
        </w:numPr>
      </w:pPr>
      <w:r>
        <w:t xml:space="preserve">Demonstrated use of user interface design principles and the user-centered design process, including user research techniques, both in creating designs and explaining/defending designs to the product team</w:t>
      </w:r>
    </w:p>
    <w:p>
      <w:pPr>
        <w:pStyle w:val="Compact"/>
        <w:numPr>
          <w:numId w:val="1002"/>
          <w:ilvl w:val="0"/>
        </w:numPr>
      </w:pPr>
      <w:r>
        <w:t xml:space="preserve">Demonstrated experience with Adobe Creative Cloud, Omnigraffle, Balsamiq and/or other design tools</w:t>
      </w:r>
    </w:p>
    <w:p>
      <w:pPr>
        <w:pStyle w:val="Compact"/>
        <w:numPr>
          <w:numId w:val="1002"/>
          <w:ilvl w:val="0"/>
        </w:numPr>
      </w:pPr>
      <w:r>
        <w:t xml:space="preserve">Full understanding of how to apply the methodologies of user-centered design and research to business problems</w:t>
      </w:r>
    </w:p>
    <w:p>
      <w:pPr>
        <w:pStyle w:val="Compact"/>
        <w:numPr>
          <w:numId w:val="1002"/>
          <w:ilvl w:val="0"/>
        </w:numPr>
      </w:pPr>
      <w:r>
        <w:t xml:space="preserve">8+ years relevant industry experience designing applications, experiences, websites, products and services that balance user needs, business objectives and technological constraints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ience-design-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ience-design-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2021-10-28T13:33:41Z</dcterms:created>
  <dcterms:modified xsi:type="dcterms:W3CDTF">2021-10-28T13:33:41Z</dcterms:modified>
</cp:coreProperties>
</file>