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https://www.velvetjobs.com/job-descriptions/executive-director</w:t>
        </w:r>
      </w:hyperlink>
    </w:p>
    <w:p>
      <w:pPr>
        <w:pStyle w:val="Heading1"/>
      </w:pPr>
      <w:bookmarkStart w:id="21" w:name="example-of-executive-director-job-description"/>
      <w:r>
        <w:t xml:space="preserve">Example of Executive Director Job Description</w:t>
      </w:r>
      <w:bookmarkEnd w:id="21"/>
    </w:p>
    <w:p>
      <w:pPr>
        <w:pStyle w:val="Compact"/>
      </w:pPr>
      <w:r>
        <w:t xml:space="preserve">Our growing company is looking for an executive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executive-director"/>
      <w:r>
        <w:t xml:space="preserve">Responsibilities for executive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Oversees the operations of the organization and manages its compliance with legal and regulatory requirements</w:t>
      </w:r>
    </w:p>
    <w:p>
      <w:pPr>
        <w:pStyle w:val="Compact"/>
        <w:numPr>
          <w:numId w:val="1001"/>
          <w:ilvl w:val="0"/>
        </w:numPr>
      </w:pPr>
      <w:r>
        <w:t xml:space="preserve">Ensures the development and implementation of human resource policies and practices</w:t>
      </w:r>
    </w:p>
    <w:p>
      <w:pPr>
        <w:pStyle w:val="Compact"/>
        <w:numPr>
          <w:numId w:val="1001"/>
          <w:ilvl w:val="0"/>
        </w:numPr>
      </w:pPr>
      <w:r>
        <w:t xml:space="preserve">Creates strategic partnerships with key investor groups, member agencies, community stakeholders, and media</w:t>
      </w:r>
    </w:p>
    <w:p>
      <w:pPr>
        <w:pStyle w:val="Compact"/>
        <w:numPr>
          <w:numId w:val="1001"/>
          <w:ilvl w:val="0"/>
        </w:numPr>
      </w:pPr>
      <w:r>
        <w:t xml:space="preserve">Ensures marketing and communications strategies are targeted to include new and emerging trends in social, print and other media</w:t>
      </w:r>
    </w:p>
    <w:p>
      <w:pPr>
        <w:pStyle w:val="Compact"/>
        <w:numPr>
          <w:numId w:val="1001"/>
          <w:ilvl w:val="0"/>
        </w:numPr>
      </w:pPr>
      <w:r>
        <w:t xml:space="preserve">Oversees staff in developing annual budgets that support operating plans</w:t>
      </w:r>
    </w:p>
    <w:p>
      <w:pPr>
        <w:pStyle w:val="Compact"/>
        <w:numPr>
          <w:numId w:val="1001"/>
          <w:ilvl w:val="0"/>
        </w:numPr>
      </w:pPr>
      <w:r>
        <w:t xml:space="preserve">Oversees staff in the development and implementation of annual fundraising campaigns, allocations and effectiveness of its Community Impact strategies</w:t>
      </w:r>
    </w:p>
    <w:p>
      <w:pPr>
        <w:pStyle w:val="Compact"/>
        <w:numPr>
          <w:numId w:val="1001"/>
          <w:ilvl w:val="0"/>
        </w:numPr>
      </w:pPr>
      <w:r>
        <w:t xml:space="preserve">Provides support and guidance to campaign team in all aspects of and matters pertaining to the annual campaign and is responsible for the success of the annual campaign</w:t>
      </w:r>
    </w:p>
    <w:p>
      <w:pPr>
        <w:pStyle w:val="Compact"/>
        <w:numPr>
          <w:numId w:val="1001"/>
          <w:ilvl w:val="0"/>
        </w:numPr>
      </w:pPr>
      <w:r>
        <w:t xml:space="preserve">Assists in the recruitment and evaluation of Board members and provides support to all committees of the Board of Directors</w:t>
      </w:r>
    </w:p>
    <w:p>
      <w:pPr>
        <w:pStyle w:val="Compact"/>
        <w:numPr>
          <w:numId w:val="1001"/>
          <w:ilvl w:val="0"/>
        </w:numPr>
      </w:pPr>
      <w:r>
        <w:t xml:space="preserve">Serves as the primary spokesperson and representative for the organization within the community</w:t>
      </w:r>
    </w:p>
    <w:p>
      <w:pPr>
        <w:pStyle w:val="Compact"/>
        <w:numPr>
          <w:numId w:val="1001"/>
          <w:ilvl w:val="0"/>
        </w:numPr>
      </w:pPr>
      <w:r>
        <w:t xml:space="preserve">Develops and nurtures relationships with the public, key investor groups, member agencies, community stakeholders, and media</w:t>
      </w:r>
    </w:p>
    <w:p>
      <w:pPr>
        <w:pStyle w:val="Heading2"/>
      </w:pPr>
      <w:bookmarkStart w:id="23" w:name="qualifications-for-executive-director"/>
      <w:r>
        <w:t xml:space="preserve">Qualifications for executive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a solid understanding of finance and operations practices for a not-for-profit organization</w:t>
      </w:r>
    </w:p>
    <w:p>
      <w:pPr>
        <w:pStyle w:val="Compact"/>
        <w:numPr>
          <w:numId w:val="1002"/>
          <w:ilvl w:val="0"/>
        </w:numPr>
      </w:pPr>
      <w:r>
        <w:t xml:space="preserve">Must possess the ability to maintain an organizational environment that attracts, keeps, and motivates a diverse staff of top quality people</w:t>
      </w:r>
    </w:p>
    <w:p>
      <w:pPr>
        <w:pStyle w:val="Compact"/>
        <w:numPr>
          <w:numId w:val="1002"/>
          <w:ilvl w:val="0"/>
        </w:numPr>
      </w:pPr>
      <w:r>
        <w:t xml:space="preserve">Computer savvy (Word, Excel and Outlook)</w:t>
      </w:r>
    </w:p>
    <w:p>
      <w:pPr>
        <w:pStyle w:val="Compact"/>
        <w:numPr>
          <w:numId w:val="1002"/>
          <w:ilvl w:val="0"/>
        </w:numPr>
      </w:pPr>
      <w:r>
        <w:t xml:space="preserve">Ensure that the region has a viable long-term financial plan and a sustainable funding base</w:t>
      </w:r>
    </w:p>
    <w:p>
      <w:pPr>
        <w:pStyle w:val="Compact"/>
        <w:numPr>
          <w:numId w:val="1002"/>
          <w:ilvl w:val="0"/>
        </w:numPr>
      </w:pPr>
      <w:r>
        <w:t xml:space="preserve">Master’s degree in Education, Education Administration, or other related field</w:t>
      </w:r>
    </w:p>
    <w:p>
      <w:pPr>
        <w:pStyle w:val="Compact"/>
        <w:numPr>
          <w:numId w:val="1002"/>
          <w:ilvl w:val="0"/>
        </w:numPr>
      </w:pPr>
      <w:r>
        <w:t xml:space="preserve">Minimum of five years experience in an educational leadership role, preferably in a diverse urban setting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2021-10-28T13:25:34Z</dcterms:created>
  <dcterms:modified xsi:type="dcterms:W3CDTF">2021-10-28T13:25:34Z</dcterms:modified>
</cp:coreProperties>
</file>