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https://www.velvetjobs.com/job-descriptions/executive-compensation-consultant</w:t>
        </w:r>
      </w:hyperlink>
    </w:p>
    <w:p>
      <w:pPr>
        <w:pStyle w:val="Heading1"/>
      </w:pPr>
      <w:bookmarkStart w:id="21" w:name="example-of-executive-compensation-consultant-job-description"/>
      <w:r>
        <w:t xml:space="preserve">Example of Executive Compensation Consultant Job Description</w:t>
      </w:r>
      <w:bookmarkEnd w:id="21"/>
    </w:p>
    <w:p>
      <w:pPr>
        <w:pStyle w:val="Compact"/>
      </w:pPr>
      <w:r>
        <w:t xml:space="preserve">Our innovative and growing company is searching for experienced candidates for the position of executive compensation consultant.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xecutive-compensation-consultant"/>
      <w:r>
        <w:t xml:space="preserve">Responsibilities for executive compensation consultant</w:t>
      </w:r>
      <w:bookmarkEnd w:id="22"/>
    </w:p>
    <w:p>
      <w:pPr>
        <w:pStyle w:val="Compact"/>
        <w:numPr>
          <w:numId w:val="1001"/>
          <w:ilvl w:val="0"/>
        </w:numPr>
      </w:pPr>
      <w:r>
        <w:t xml:space="preserve">Create and maintain incentive plan documents</w:t>
      </w:r>
    </w:p>
    <w:p>
      <w:pPr>
        <w:pStyle w:val="Compact"/>
        <w:numPr>
          <w:numId w:val="1001"/>
          <w:ilvl w:val="0"/>
        </w:numPr>
      </w:pPr>
      <w:r>
        <w:t xml:space="preserve">Prepare communications related to the executive compensation programs</w:t>
      </w:r>
    </w:p>
    <w:p>
      <w:pPr>
        <w:pStyle w:val="Compact"/>
        <w:numPr>
          <w:numId w:val="1001"/>
          <w:ilvl w:val="0"/>
        </w:numPr>
      </w:pPr>
      <w:r>
        <w:t xml:space="preserve">Provide audit support for the Compensation COE</w:t>
      </w:r>
    </w:p>
    <w:p>
      <w:pPr>
        <w:pStyle w:val="Compact"/>
        <w:numPr>
          <w:numId w:val="1001"/>
          <w:ilvl w:val="0"/>
        </w:numPr>
      </w:pPr>
      <w:r>
        <w:t xml:space="preserve">Assist in the preparation of compensation committee documents</w:t>
      </w:r>
    </w:p>
    <w:p>
      <w:pPr>
        <w:pStyle w:val="Compact"/>
        <w:numPr>
          <w:numId w:val="1001"/>
          <w:ilvl w:val="0"/>
        </w:numPr>
      </w:pPr>
      <w:r>
        <w:t xml:space="preserve">Assist in the administration of expatiate compensation</w:t>
      </w:r>
    </w:p>
    <w:p>
      <w:pPr>
        <w:pStyle w:val="Compact"/>
        <w:numPr>
          <w:numId w:val="1001"/>
          <w:ilvl w:val="0"/>
        </w:numPr>
      </w:pPr>
      <w:r>
        <w:t xml:space="preserve">Generating revenue through development, building and maintaining of new client relationships</w:t>
      </w:r>
    </w:p>
    <w:p>
      <w:pPr>
        <w:pStyle w:val="Compact"/>
        <w:numPr>
          <w:numId w:val="1001"/>
          <w:ilvl w:val="0"/>
        </w:numPr>
      </w:pPr>
      <w:r>
        <w:t xml:space="preserve">Providing guidance to team members</w:t>
      </w:r>
    </w:p>
    <w:p>
      <w:pPr>
        <w:pStyle w:val="Compact"/>
        <w:numPr>
          <w:numId w:val="1001"/>
          <w:ilvl w:val="0"/>
        </w:numPr>
      </w:pPr>
      <w:r>
        <w:t xml:space="preserve">Providing consulting services to Compensation Committees and/or senior management on a variety of remuneration issues, including competitiveness of pay and benefits, performance measurement, and governance and regulatory implications</w:t>
      </w:r>
    </w:p>
    <w:p>
      <w:pPr>
        <w:pStyle w:val="Compact"/>
        <w:numPr>
          <w:numId w:val="1001"/>
          <w:ilvl w:val="0"/>
        </w:numPr>
      </w:pPr>
      <w:r>
        <w:t xml:space="preserve">Estimates time requirements for input to project costing and draw on additional resources as needed</w:t>
      </w:r>
    </w:p>
    <w:p>
      <w:pPr>
        <w:pStyle w:val="Compact"/>
        <w:numPr>
          <w:numId w:val="1001"/>
          <w:ilvl w:val="0"/>
        </w:numPr>
      </w:pPr>
      <w:r>
        <w:t xml:space="preserve">Support various reward analytical duties, such as job evaluation, market pricing, long term and short term incentive plans and preparing compensation conclusions and recommendations on a wide variety of reward consulting projects</w:t>
      </w:r>
    </w:p>
    <w:p>
      <w:pPr>
        <w:pStyle w:val="Heading2"/>
      </w:pPr>
      <w:bookmarkStart w:id="23" w:name="qualifications-for-executive-compensation-consultant"/>
      <w:r>
        <w:t xml:space="preserve">Qualifications for executive compensation consultant</w:t>
      </w:r>
      <w:bookmarkEnd w:id="23"/>
    </w:p>
    <w:p>
      <w:pPr>
        <w:pStyle w:val="Compact"/>
        <w:numPr>
          <w:numId w:val="1002"/>
          <w:ilvl w:val="0"/>
        </w:numPr>
      </w:pPr>
      <w:r>
        <w:t xml:space="preserve">Understanding of all elements of compensation, including short and long-term incentive design and sales incentive plans</w:t>
      </w:r>
    </w:p>
    <w:p>
      <w:pPr>
        <w:pStyle w:val="Compact"/>
        <w:numPr>
          <w:numId w:val="1002"/>
          <w:ilvl w:val="0"/>
        </w:numPr>
      </w:pPr>
      <w:r>
        <w:t xml:space="preserve">Bachelor’s degree and CPA certification is required</w:t>
      </w:r>
    </w:p>
    <w:p>
      <w:pPr>
        <w:pStyle w:val="Compact"/>
        <w:numPr>
          <w:numId w:val="1002"/>
          <w:ilvl w:val="0"/>
        </w:numPr>
      </w:pPr>
      <w:r>
        <w:t xml:space="preserve">Significant experience consulting at the Board level</w:t>
      </w:r>
    </w:p>
    <w:p>
      <w:pPr>
        <w:pStyle w:val="Compact"/>
        <w:numPr>
          <w:numId w:val="1002"/>
          <w:ilvl w:val="0"/>
        </w:numPr>
      </w:pPr>
      <w:r>
        <w:t xml:space="preserve">An executive presence with polished and well developed written and oral communication skills and ability to influence senior management and work across all levels of an organization</w:t>
      </w:r>
    </w:p>
    <w:p>
      <w:pPr>
        <w:pStyle w:val="Compact"/>
        <w:numPr>
          <w:numId w:val="1002"/>
          <w:ilvl w:val="0"/>
        </w:numPr>
      </w:pPr>
      <w:r>
        <w:t xml:space="preserve">Collaborative business style to introduce new programs and value added services internally and to client organizations</w:t>
      </w:r>
    </w:p>
    <w:p>
      <w:pPr>
        <w:pStyle w:val="Compact"/>
        <w:numPr>
          <w:numId w:val="1002"/>
          <w:ilvl w:val="0"/>
        </w:numPr>
      </w:pPr>
      <w:r>
        <w:t xml:space="preserve">Superior analytical skills and understanding of human resource and financial issues within major global organizations and in entrepreneurial environments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xecutive-compensation-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xecutive-compensation-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2021-10-28T13:31:11Z</dcterms:created>
  <dcterms:modified xsi:type="dcterms:W3CDTF">2021-10-28T13:31:11Z</dcterms:modified>
</cp:coreProperties>
</file>