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https://www.velvetjobs.com/job-descriptions/executive-compensation-consultant</w:t>
        </w:r>
      </w:hyperlink>
    </w:p>
    <w:p>
      <w:pPr>
        <w:pStyle w:val="Heading1"/>
      </w:pPr>
      <w:bookmarkStart w:id="21" w:name="example-of-executive-compensation-consultant-job-description"/>
      <w:r>
        <w:t xml:space="preserve">Example of Executive Compensation Consultant Job Description</w:t>
      </w:r>
      <w:bookmarkEnd w:id="21"/>
    </w:p>
    <w:p>
      <w:pPr>
        <w:pStyle w:val="Compact"/>
      </w:pPr>
      <w:r>
        <w:t xml:space="preserve">Our company is growing rapidly and is looking to fill the role of executive compensation consultant. To join our growing team, please review the list of responsibilities and qualifications.</w:t>
      </w:r>
    </w:p>
    <w:p>
      <w:pPr>
        <w:pStyle w:val="Heading2"/>
      </w:pPr>
      <w:bookmarkStart w:id="22" w:name="responsibilities-for-executive-compensation-consultant"/>
      <w:r>
        <w:t xml:space="preserve">Responsibilities for executive compensation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ongoing analysis of executive pay to management and develop recommendations to address the attraction and retention of top talent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annual proxy statement and annual report</w:t>
      </w:r>
    </w:p>
    <w:p>
      <w:pPr>
        <w:pStyle w:val="Compact"/>
        <w:numPr>
          <w:numId w:val="1001"/>
          <w:ilvl w:val="0"/>
        </w:numPr>
      </w:pPr>
      <w:r>
        <w:t xml:space="preserve">Assist in developing, implementing and administering HR programs within executive compensation</w:t>
      </w:r>
    </w:p>
    <w:p>
      <w:pPr>
        <w:pStyle w:val="Compact"/>
        <w:numPr>
          <w:numId w:val="1001"/>
          <w:ilvl w:val="0"/>
        </w:numPr>
      </w:pPr>
      <w:r>
        <w:t xml:space="preserve">Research content and assist in the development board presentations</w:t>
      </w:r>
    </w:p>
    <w:p>
      <w:pPr>
        <w:pStyle w:val="Compact"/>
        <w:numPr>
          <w:numId w:val="1001"/>
          <w:ilvl w:val="0"/>
        </w:numPr>
      </w:pPr>
      <w:r>
        <w:t xml:space="preserve">May assist and train other team members</w:t>
      </w:r>
    </w:p>
    <w:p>
      <w:pPr>
        <w:pStyle w:val="Compact"/>
        <w:numPr>
          <w:numId w:val="1001"/>
          <w:ilvl w:val="0"/>
        </w:numPr>
      </w:pPr>
      <w:r>
        <w:t xml:space="preserve">Manage special projects as they are required</w:t>
      </w:r>
    </w:p>
    <w:p>
      <w:pPr>
        <w:pStyle w:val="Compact"/>
        <w:numPr>
          <w:numId w:val="1001"/>
          <w:ilvl w:val="0"/>
        </w:numPr>
      </w:pPr>
      <w:r>
        <w:t xml:space="preserve">Develop recommendations for compensation arrangements for executives</w:t>
      </w:r>
    </w:p>
    <w:p>
      <w:pPr>
        <w:pStyle w:val="Compact"/>
        <w:numPr>
          <w:numId w:val="1001"/>
          <w:ilvl w:val="0"/>
        </w:numPr>
      </w:pPr>
      <w:r>
        <w:t xml:space="preserve">Designing executive pay strategies - linking pay to corporate performance</w:t>
      </w:r>
    </w:p>
    <w:p>
      <w:pPr>
        <w:pStyle w:val="Compact"/>
        <w:numPr>
          <w:numId w:val="1001"/>
          <w:ilvl w:val="0"/>
        </w:numPr>
      </w:pPr>
      <w:r>
        <w:t xml:space="preserve">Executive and non-executive director pay benchmarking</w:t>
      </w:r>
    </w:p>
    <w:p>
      <w:pPr>
        <w:pStyle w:val="Compact"/>
        <w:numPr>
          <w:numId w:val="1001"/>
          <w:ilvl w:val="0"/>
        </w:numPr>
      </w:pPr>
      <w:r>
        <w:t xml:space="preserve">Advising on performance measures for incentive plans and modelling performance outcomes</w:t>
      </w:r>
    </w:p>
    <w:p>
      <w:pPr>
        <w:pStyle w:val="Heading2"/>
      </w:pPr>
      <w:bookmarkStart w:id="23" w:name="qualifications-for-executive-compensation-consultant"/>
      <w:r>
        <w:t xml:space="preserve">Qualifications for executive compensation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related discipline (accounting, finance and/or statistics)</w:t>
      </w:r>
    </w:p>
    <w:p>
      <w:pPr>
        <w:pStyle w:val="Compact"/>
        <w:numPr>
          <w:numId w:val="1002"/>
          <w:ilvl w:val="0"/>
        </w:numPr>
      </w:pPr>
      <w:r>
        <w:t xml:space="preserve">Corporate governance consulting</w:t>
      </w:r>
    </w:p>
    <w:p>
      <w:pPr>
        <w:pStyle w:val="Compact"/>
        <w:numPr>
          <w:numId w:val="1002"/>
          <w:ilvl w:val="0"/>
        </w:numPr>
      </w:pPr>
      <w:r>
        <w:t xml:space="preserve">Investor relations consulting, including liaison with institutional investors</w:t>
      </w:r>
    </w:p>
    <w:p>
      <w:pPr>
        <w:pStyle w:val="Compact"/>
        <w:numPr>
          <w:numId w:val="1002"/>
          <w:ilvl w:val="0"/>
        </w:numPr>
      </w:pPr>
      <w:r>
        <w:t xml:space="preserve">Preparation of remuneration committee papers, and reviewing and drafting of remuneration committee reports</w:t>
      </w:r>
    </w:p>
    <w:p>
      <w:pPr>
        <w:pStyle w:val="Compact"/>
        <w:numPr>
          <w:numId w:val="1002"/>
          <w:ilvl w:val="0"/>
        </w:numPr>
      </w:pPr>
      <w:r>
        <w:t xml:space="preserve">The role of Assistant Manager / Manager offers a wide variety of work, enabling you to gain real breadth and depth to your skills</w:t>
      </w:r>
    </w:p>
    <w:p>
      <w:pPr>
        <w:pStyle w:val="Compact"/>
        <w:numPr>
          <w:numId w:val="1002"/>
          <w:ilvl w:val="0"/>
        </w:numPr>
      </w:pPr>
      <w:r>
        <w:t xml:space="preserve">The day to day provision of a wide variety of advice to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mpens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mpens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2021-10-28T12:50:00Z</dcterms:created>
  <dcterms:modified xsi:type="dcterms:W3CDTF">2021-10-28T12:50:00Z</dcterms:modified>
</cp:coreProperties>
</file>