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https://www.velvetjobs.com/job-descriptions/escalation-manager</w:t>
        </w:r>
      </w:hyperlink>
    </w:p>
    <w:p>
      <w:pPr>
        <w:pStyle w:val="Heading1"/>
      </w:pPr>
      <w:bookmarkStart w:id="21" w:name="example-of-escalation-manager-job-description"/>
      <w:r>
        <w:t xml:space="preserve">Example of Escalation Manager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escalation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escalation-manager"/>
      <w:r>
        <w:t xml:space="preserve">Responsibilities for escalation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Develop trusted relationships with the leadership teams across the organization</w:t>
      </w:r>
    </w:p>
    <w:p>
      <w:pPr>
        <w:pStyle w:val="Compact"/>
        <w:numPr>
          <w:numId w:val="1001"/>
          <w:ilvl w:val="0"/>
        </w:numPr>
      </w:pPr>
      <w:r>
        <w:t xml:space="preserve">Facilitate and lead resolution of complex problems</w:t>
      </w:r>
    </w:p>
    <w:p>
      <w:pPr>
        <w:pStyle w:val="Compact"/>
        <w:numPr>
          <w:numId w:val="1001"/>
          <w:ilvl w:val="0"/>
        </w:numPr>
      </w:pPr>
      <w:r>
        <w:t xml:space="preserve">Drive Problem Prevention - Some issues may require long-term management, due to repeated or systemic problems</w:t>
      </w:r>
    </w:p>
    <w:p>
      <w:pPr>
        <w:pStyle w:val="Compact"/>
        <w:numPr>
          <w:numId w:val="1001"/>
          <w:ilvl w:val="0"/>
        </w:numPr>
      </w:pPr>
      <w:r>
        <w:t xml:space="preserve">Responsibility for accounts that require long-term technical escalation management</w:t>
      </w:r>
    </w:p>
    <w:p>
      <w:pPr>
        <w:pStyle w:val="Compact"/>
        <w:numPr>
          <w:numId w:val="1001"/>
          <w:ilvl w:val="0"/>
        </w:numPr>
      </w:pPr>
      <w:r>
        <w:t xml:space="preserve">Manages unit P&amp;L, exercises expense control, and maximizes revenue in compliance with corporate guidelines</w:t>
      </w:r>
    </w:p>
    <w:p>
      <w:pPr>
        <w:pStyle w:val="Compact"/>
        <w:numPr>
          <w:numId w:val="1001"/>
          <w:ilvl w:val="0"/>
        </w:numPr>
      </w:pPr>
      <w:r>
        <w:t xml:space="preserve">Approve all paging/email communications from NEC, prior to sending</w:t>
      </w:r>
    </w:p>
    <w:p>
      <w:pPr>
        <w:pStyle w:val="Compact"/>
        <w:numPr>
          <w:numId w:val="1001"/>
          <w:ilvl w:val="0"/>
        </w:numPr>
      </w:pPr>
      <w:r>
        <w:t xml:space="preserve">Controls and directs internal resources in terms of setting time requirements and expectations</w:t>
      </w:r>
    </w:p>
    <w:p>
      <w:pPr>
        <w:pStyle w:val="Compact"/>
        <w:numPr>
          <w:numId w:val="1001"/>
          <w:ilvl w:val="0"/>
        </w:numPr>
      </w:pPr>
      <w:r>
        <w:t xml:space="preserve">The main responsibility of an escalation manager is to bring order, structure, and focused management attention to the customer's problems in order to gain complete consumer satisfaction</w:t>
      </w:r>
    </w:p>
    <w:p>
      <w:pPr>
        <w:pStyle w:val="Compact"/>
        <w:numPr>
          <w:numId w:val="1001"/>
          <w:ilvl w:val="0"/>
        </w:numPr>
      </w:pPr>
      <w:r>
        <w:t xml:space="preserve">Prioritize and manage escalated issues affecting our products for multiple customers to successful resolution</w:t>
      </w:r>
    </w:p>
    <w:p>
      <w:pPr>
        <w:pStyle w:val="Compact"/>
        <w:numPr>
          <w:numId w:val="1001"/>
          <w:ilvl w:val="0"/>
        </w:numPr>
      </w:pPr>
      <w:r>
        <w:t xml:space="preserve">Understand how to analyze and correlate technical data related to incidents, problems, changes and other aspects of Cloud Operations</w:t>
      </w:r>
    </w:p>
    <w:p>
      <w:pPr>
        <w:pStyle w:val="Heading2"/>
      </w:pPr>
      <w:bookmarkStart w:id="23" w:name="qualifications-for-escalation-manager"/>
      <w:r>
        <w:t xml:space="preserve">Qualifications for escalation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5+ years of global escalation management experience</w:t>
      </w:r>
    </w:p>
    <w:p>
      <w:pPr>
        <w:pStyle w:val="Compact"/>
        <w:numPr>
          <w:numId w:val="1002"/>
          <w:ilvl w:val="0"/>
        </w:numPr>
      </w:pPr>
      <w:r>
        <w:t xml:space="preserve">Experience with multi-vendor product escalations</w:t>
      </w:r>
    </w:p>
    <w:p>
      <w:pPr>
        <w:pStyle w:val="Compact"/>
        <w:numPr>
          <w:numId w:val="1002"/>
          <w:ilvl w:val="0"/>
        </w:numPr>
      </w:pPr>
      <w:r>
        <w:t xml:space="preserve">Experience managing teams of cross-functional technical and non-technical resources to produce robust solutions for escalated customers</w:t>
      </w:r>
    </w:p>
    <w:p>
      <w:pPr>
        <w:pStyle w:val="Compact"/>
        <w:numPr>
          <w:numId w:val="1002"/>
          <w:ilvl w:val="0"/>
        </w:numPr>
      </w:pPr>
      <w:r>
        <w:t xml:space="preserve">Person must have exceptional writing and oral communication skills – be able to synthesize complex and confusing information into crisp exec summaries for a variety of audiences</w:t>
      </w:r>
    </w:p>
    <w:p>
      <w:pPr>
        <w:pStyle w:val="Compact"/>
        <w:numPr>
          <w:numId w:val="1002"/>
          <w:ilvl w:val="0"/>
        </w:numPr>
      </w:pPr>
      <w:r>
        <w:t xml:space="preserve">Strong knowledge of Regulations, FDA Regulations, including but not limited to Medical Device, Biologic, and small molecule cGMPs, DEA, MHRA, HPRA, and EMA</w:t>
      </w:r>
    </w:p>
    <w:p>
      <w:pPr>
        <w:pStyle w:val="Compact"/>
        <w:numPr>
          <w:numId w:val="1002"/>
          <w:ilvl w:val="0"/>
        </w:numPr>
      </w:pPr>
      <w:r>
        <w:t xml:space="preserve">Minimum 2 years of experience managing AirWatch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escalation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escalation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2021-10-28T12:53:58Z</dcterms:created>
  <dcterms:modified xsi:type="dcterms:W3CDTF">2021-10-28T12:53:58Z</dcterms:modified>
</cp:coreProperties>
</file>