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https://www.velvetjobs.com/job-descriptions/er-nurse</w:t>
        </w:r>
      </w:hyperlink>
    </w:p>
    <w:p>
      <w:pPr>
        <w:pStyle w:val="Heading1"/>
      </w:pPr>
      <w:bookmarkStart w:id="21" w:name="example-of-er-nurse-job-description"/>
      <w:r>
        <w:t xml:space="preserve">Example of ER Nurse Job Description</w:t>
      </w:r>
      <w:bookmarkEnd w:id="21"/>
    </w:p>
    <w:p>
      <w:pPr>
        <w:pStyle w:val="Compact"/>
      </w:pPr>
      <w:r>
        <w:t xml:space="preserve">Our growing company is searching for experienced candidates for the position of ER nurse. Thank you in advance for taking a look at the list of responsibilities and qualifications. We look forward to reviewing your resume.</w:t>
      </w:r>
    </w:p>
    <w:p>
      <w:pPr>
        <w:pStyle w:val="Heading2"/>
      </w:pPr>
      <w:bookmarkStart w:id="22" w:name="responsibilities-for-er-nurse"/>
      <w:r>
        <w:t xml:space="preserve">Responsibilities for ER nurse</w:t>
      </w:r>
      <w:bookmarkEnd w:id="22"/>
    </w:p>
    <w:p>
      <w:pPr>
        <w:pStyle w:val="Compact"/>
        <w:numPr>
          <w:numId w:val="1001"/>
          <w:ilvl w:val="0"/>
        </w:numPr>
      </w:pPr>
      <w:r>
        <w:t xml:space="preserve">Responsible and accountable for prescribing, delegating and coordinating patient care</w:t>
      </w:r>
    </w:p>
    <w:p>
      <w:pPr>
        <w:pStyle w:val="Compact"/>
        <w:numPr>
          <w:numId w:val="1001"/>
          <w:ilvl w:val="0"/>
        </w:numPr>
      </w:pPr>
      <w:r>
        <w:t xml:space="preserve">Provides education and facilitates learning for patients, families, and patient care team in a way that demonstrates a sensitivity to recognize, appreciate, and incorporate differences related to diversity</w:t>
      </w:r>
    </w:p>
    <w:p>
      <w:pPr>
        <w:pStyle w:val="Compact"/>
        <w:numPr>
          <w:numId w:val="1001"/>
          <w:ilvl w:val="0"/>
        </w:numPr>
      </w:pPr>
      <w:r>
        <w:t xml:space="preserve">Collaborates with physicians, families and other healthcare professionals to assist in developing and implementing an appropriate plan of care in a way that promotes/encourages each person's contributions towards achieving the best patient outcomes</w:t>
      </w:r>
    </w:p>
    <w:p>
      <w:pPr>
        <w:pStyle w:val="Compact"/>
        <w:numPr>
          <w:numId w:val="1001"/>
          <w:ilvl w:val="0"/>
        </w:numPr>
      </w:pPr>
      <w:r>
        <w:t xml:space="preserve">Advocates for the patient, represents the concerns of the patient/family and identifies and assists in resolving ethical and clinical concerns</w:t>
      </w:r>
    </w:p>
    <w:p>
      <w:pPr>
        <w:pStyle w:val="Compact"/>
        <w:numPr>
          <w:numId w:val="1001"/>
          <w:ilvl w:val="0"/>
        </w:numPr>
      </w:pPr>
      <w:r>
        <w:t xml:space="preserve">Accurately &amp; thoroughly document all patient encounters</w:t>
      </w:r>
    </w:p>
    <w:p>
      <w:pPr>
        <w:pStyle w:val="Compact"/>
        <w:numPr>
          <w:numId w:val="1001"/>
          <w:ilvl w:val="0"/>
        </w:numPr>
      </w:pPr>
      <w:r>
        <w:t xml:space="preserve">Ensure that Patient Health Information (PHI) is protected and secured at all times</w:t>
      </w:r>
    </w:p>
    <w:p>
      <w:pPr>
        <w:pStyle w:val="Compact"/>
        <w:numPr>
          <w:numId w:val="1001"/>
          <w:ilvl w:val="0"/>
        </w:numPr>
      </w:pPr>
      <w:r>
        <w:t xml:space="preserve">Adhere to all infection prevention initiatives (i.e., hand hygiene, proper disposal of waste)</w:t>
      </w:r>
    </w:p>
    <w:p>
      <w:pPr>
        <w:pStyle w:val="Compact"/>
        <w:numPr>
          <w:numId w:val="1001"/>
          <w:ilvl w:val="0"/>
        </w:numPr>
      </w:pPr>
      <w:r>
        <w:t xml:space="preserve">Deliver competent and skilled care to patients and families according to their identified needs</w:t>
      </w:r>
    </w:p>
    <w:p>
      <w:pPr>
        <w:pStyle w:val="Compact"/>
        <w:numPr>
          <w:numId w:val="1001"/>
          <w:ilvl w:val="0"/>
        </w:numPr>
      </w:pPr>
      <w:r>
        <w:t xml:space="preserve">Will deliver care with a team-orientation, an emphasis on good customer relations, sound clinical judgement and appropriate decision-making abilities that take into consideration evidence based practice</w:t>
      </w:r>
    </w:p>
    <w:p>
      <w:pPr>
        <w:pStyle w:val="Compact"/>
        <w:numPr>
          <w:numId w:val="1001"/>
          <w:ilvl w:val="0"/>
        </w:numPr>
      </w:pPr>
      <w:r>
        <w:t xml:space="preserve">Continuously inquire about the condition of the patient through the ongoing process of questioning and evaluating the situation and implements treatment changes, if necessary, through collaboration with the health care team, inclusive of the patient and family</w:t>
      </w:r>
    </w:p>
    <w:p>
      <w:pPr>
        <w:pStyle w:val="Heading2"/>
      </w:pPr>
      <w:bookmarkStart w:id="23" w:name="qualifications-for-er-nurse"/>
      <w:r>
        <w:t xml:space="preserve">Qualifications for ER nurse</w:t>
      </w:r>
      <w:bookmarkEnd w:id="23"/>
    </w:p>
    <w:p>
      <w:pPr>
        <w:pStyle w:val="Compact"/>
        <w:numPr>
          <w:numId w:val="1002"/>
          <w:ilvl w:val="0"/>
        </w:numPr>
      </w:pPr>
      <w:r>
        <w:t xml:space="preserve">ENPC within one year of hire for Peds ED</w:t>
      </w:r>
    </w:p>
    <w:p>
      <w:pPr>
        <w:pStyle w:val="Compact"/>
        <w:numPr>
          <w:numId w:val="1002"/>
          <w:ilvl w:val="0"/>
        </w:numPr>
      </w:pPr>
      <w:r>
        <w:t xml:space="preserve">Three years professional nursing experience in a clinic setting</w:t>
      </w:r>
    </w:p>
    <w:p>
      <w:pPr>
        <w:pStyle w:val="Compact"/>
        <w:numPr>
          <w:numId w:val="1002"/>
          <w:ilvl w:val="0"/>
        </w:numPr>
      </w:pPr>
      <w:r>
        <w:t xml:space="preserve">Prefer Charge Nurse experience</w:t>
      </w:r>
    </w:p>
    <w:p>
      <w:pPr>
        <w:pStyle w:val="Compact"/>
        <w:numPr>
          <w:numId w:val="1002"/>
          <w:ilvl w:val="0"/>
        </w:numPr>
      </w:pPr>
      <w:r>
        <w:t xml:space="preserve">2 years emergency room experience within the last 3 years</w:t>
      </w:r>
    </w:p>
    <w:p>
      <w:pPr>
        <w:pStyle w:val="Compact"/>
        <w:numPr>
          <w:numId w:val="1002"/>
          <w:ilvl w:val="0"/>
        </w:numPr>
      </w:pPr>
      <w:r>
        <w:t xml:space="preserve">Current CPR, ACLS, PALS, (TNCC preferred)</w:t>
      </w:r>
    </w:p>
    <w:p>
      <w:pPr>
        <w:pStyle w:val="Compact"/>
        <w:numPr>
          <w:numId w:val="1002"/>
          <w:ilvl w:val="0"/>
        </w:numPr>
      </w:pPr>
      <w:r>
        <w:t xml:space="preserve">Thorough knowledge of nursing process and practice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r-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r-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2021-10-28T13:32:59Z</dcterms:created>
  <dcterms:modified xsi:type="dcterms:W3CDTF">2021-10-28T13:32:59Z</dcterms:modified>
</cp:coreProperties>
</file>