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https://www.velvetjobs.com/job-descriptions/equity-product-manager</w:t>
        </w:r>
      </w:hyperlink>
    </w:p>
    <w:p>
      <w:pPr>
        <w:pStyle w:val="Heading1"/>
      </w:pPr>
      <w:bookmarkStart w:id="21" w:name="example-of-equity-product-manager-job-description"/>
      <w:r>
        <w:t xml:space="preserve">Example of Equity Product Manager Job Description</w:t>
      </w:r>
      <w:bookmarkEnd w:id="21"/>
    </w:p>
    <w:p>
      <w:pPr>
        <w:pStyle w:val="Compact"/>
      </w:pPr>
      <w:r>
        <w:t xml:space="preserve">Our company is growing rapidly and is hiring for an equity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quity-product-manager"/>
      <w:r>
        <w:t xml:space="preserve">Responsibilities for equity product manager</w:t>
      </w:r>
      <w:bookmarkEnd w:id="22"/>
    </w:p>
    <w:p>
      <w:pPr>
        <w:pStyle w:val="Compact"/>
        <w:numPr>
          <w:numId w:val="1001"/>
          <w:ilvl w:val="0"/>
        </w:numPr>
      </w:pPr>
      <w:r>
        <w:t xml:space="preserve">Maintain reltionships with Distribution (Sales, National Accounts, IODC, ) along with internal partners (Product Development, Marketing, Legal, MRU, Fund Admin)</w:t>
      </w:r>
    </w:p>
    <w:p>
      <w:pPr>
        <w:pStyle w:val="Compact"/>
        <w:numPr>
          <w:numId w:val="1001"/>
          <w:ilvl w:val="0"/>
        </w:numPr>
      </w:pPr>
      <w:r>
        <w:t xml:space="preserve">Drive product vision and strategy for Investran globally</w:t>
      </w:r>
    </w:p>
    <w:p>
      <w:pPr>
        <w:pStyle w:val="Compact"/>
        <w:numPr>
          <w:numId w:val="1001"/>
          <w:ilvl w:val="0"/>
        </w:numPr>
      </w:pPr>
      <w:r>
        <w:t xml:space="preserve">Translate strategic business goals into defined product development initiatives</w:t>
      </w:r>
    </w:p>
    <w:p>
      <w:pPr>
        <w:pStyle w:val="Compact"/>
        <w:numPr>
          <w:numId w:val="1001"/>
          <w:ilvl w:val="0"/>
        </w:numPr>
      </w:pPr>
      <w:r>
        <w:t xml:space="preserve">Prioritize development initiatives based on broader business objectives</w:t>
      </w:r>
    </w:p>
    <w:p>
      <w:pPr>
        <w:pStyle w:val="Compact"/>
        <w:numPr>
          <w:numId w:val="1001"/>
          <w:ilvl w:val="0"/>
        </w:numPr>
      </w:pPr>
      <w:r>
        <w:t xml:space="preserve">Breakdown product development initiatives into manageable work efforts for development teams</w:t>
      </w:r>
    </w:p>
    <w:p>
      <w:pPr>
        <w:pStyle w:val="Compact"/>
        <w:numPr>
          <w:numId w:val="1001"/>
          <w:ilvl w:val="0"/>
        </w:numPr>
      </w:pPr>
      <w:r>
        <w:t xml:space="preserve">Interact with Product Owners, Software Engineers and Scrum Masters</w:t>
      </w:r>
    </w:p>
    <w:p>
      <w:pPr>
        <w:pStyle w:val="Compact"/>
        <w:numPr>
          <w:numId w:val="1001"/>
          <w:ilvl w:val="0"/>
        </w:numPr>
      </w:pPr>
      <w:r>
        <w:t xml:space="preserve">Deliver capabilities that expand the rate of adoption of the product</w:t>
      </w:r>
    </w:p>
    <w:p>
      <w:pPr>
        <w:pStyle w:val="Compact"/>
        <w:numPr>
          <w:numId w:val="1001"/>
          <w:ilvl w:val="0"/>
        </w:numPr>
      </w:pPr>
      <w:r>
        <w:t xml:space="preserve">Provide clear direction and success criteria to development teams</w:t>
      </w:r>
    </w:p>
    <w:p>
      <w:pPr>
        <w:pStyle w:val="Compact"/>
        <w:numPr>
          <w:numId w:val="1001"/>
          <w:ilvl w:val="0"/>
        </w:numPr>
      </w:pPr>
      <w:r>
        <w:t xml:space="preserve">Prepare and oversee the preparation of accurate and detailed business requirement documents, functional specifications and user interface guides</w:t>
      </w:r>
    </w:p>
    <w:p>
      <w:pPr>
        <w:pStyle w:val="Compact"/>
        <w:numPr>
          <w:numId w:val="1001"/>
          <w:ilvl w:val="0"/>
        </w:numPr>
      </w:pPr>
      <w:r>
        <w:t xml:space="preserve">Create the scope for and coordinate the maintenance of standard, out-of-the-box configurations</w:t>
      </w:r>
    </w:p>
    <w:p>
      <w:pPr>
        <w:pStyle w:val="Heading2"/>
      </w:pPr>
      <w:bookmarkStart w:id="23" w:name="qualifications-for-equity-product-manager"/>
      <w:r>
        <w:t xml:space="preserve">Qualifications for equity product manager</w:t>
      </w:r>
      <w:bookmarkEnd w:id="23"/>
    </w:p>
    <w:p>
      <w:pPr>
        <w:pStyle w:val="Compact"/>
        <w:numPr>
          <w:numId w:val="1002"/>
          <w:ilvl w:val="0"/>
        </w:numPr>
      </w:pPr>
      <w:r>
        <w:t xml:space="preserve">Entrepreneurial ability to jump in, take control of a situation (while still building strong, meaningful relationships) and drive processes and promote ideas</w:t>
      </w:r>
    </w:p>
    <w:p>
      <w:pPr>
        <w:pStyle w:val="Compact"/>
        <w:numPr>
          <w:numId w:val="1002"/>
          <w:ilvl w:val="0"/>
        </w:numPr>
      </w:pPr>
      <w:r>
        <w:t xml:space="preserve">Willingness and capability to learn the specifics of particular investment products and teams, identify what needs to be done to drive their success in different channels, and champion those efforts independently</w:t>
      </w:r>
    </w:p>
    <w:p>
      <w:pPr>
        <w:pStyle w:val="Compact"/>
        <w:numPr>
          <w:numId w:val="1002"/>
          <w:ilvl w:val="0"/>
        </w:numPr>
      </w:pPr>
      <w:r>
        <w:t xml:space="preserve">Drive and support the gathering and retention of assets under management by working closely with sales and client service professionals across all distribution channels</w:t>
      </w:r>
    </w:p>
    <w:p>
      <w:pPr>
        <w:pStyle w:val="Compact"/>
        <w:numPr>
          <w:numId w:val="1002"/>
          <w:ilvl w:val="0"/>
        </w:numPr>
      </w:pPr>
      <w:r>
        <w:t xml:space="preserve">Consistently answer product inquiries, help craft and create investment messaging and positioning using deep analytical and competitive intelligence, articulate investment team views and respond to performance issues and other investment-related issues on strategies for assigned asset class</w:t>
      </w:r>
    </w:p>
    <w:p>
      <w:pPr>
        <w:pStyle w:val="Compact"/>
        <w:numPr>
          <w:numId w:val="1002"/>
          <w:ilvl w:val="0"/>
        </w:numPr>
      </w:pPr>
      <w:r>
        <w:t xml:space="preserve">Ability to engage in portfolio analysis with the goal of communicating key messaging, that may include writing investment commentary and producing proactive portfolio updates (e.g., explaining changes in portfolio holdings and key portfolio themes) to internal audiences</w:t>
      </w:r>
    </w:p>
    <w:p>
      <w:pPr>
        <w:pStyle w:val="Compact"/>
        <w:numPr>
          <w:numId w:val="1002"/>
          <w:ilvl w:val="0"/>
        </w:numPr>
      </w:pPr>
      <w:r>
        <w:t xml:space="preserve">Craft and drive written articulation of investment story, detailed product specifications, and creation of strategic messaging for investment team on assigned investment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t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t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2021-10-28T13:07:42Z</dcterms:created>
  <dcterms:modified xsi:type="dcterms:W3CDTF">2021-10-28T13:07:42Z</dcterms:modified>
</cp:coreProperties>
</file>