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https://www.velvetjobs.com/job-descriptions/equipment-finance</w:t>
        </w:r>
      </w:hyperlink>
    </w:p>
    <w:p>
      <w:pPr>
        <w:pStyle w:val="Heading1"/>
      </w:pPr>
      <w:bookmarkStart w:id="21" w:name="example-of-equipment-finance-job-description"/>
      <w:r>
        <w:t xml:space="preserve">Example of Equipment Finance Job Description</w:t>
      </w:r>
      <w:bookmarkEnd w:id="21"/>
    </w:p>
    <w:p>
      <w:pPr>
        <w:pStyle w:val="Compact"/>
      </w:pPr>
      <w:r>
        <w:t xml:space="preserve">Our growing company is searching for experienced candidates for the position of equipment finance. Thank you in advance for taking a look at the list of responsibilities and qualifications. We look forward to reviewing your resume.</w:t>
      </w:r>
    </w:p>
    <w:p>
      <w:pPr>
        <w:pStyle w:val="Heading2"/>
      </w:pPr>
      <w:bookmarkStart w:id="22" w:name="responsibilities-for-equipment-finance"/>
      <w:r>
        <w:t xml:space="preserve">Responsibilities for equipment finance</w:t>
      </w:r>
      <w:bookmarkEnd w:id="22"/>
    </w:p>
    <w:p>
      <w:pPr>
        <w:pStyle w:val="Compact"/>
        <w:numPr>
          <w:numId w:val="1001"/>
          <w:ilvl w:val="0"/>
        </w:numPr>
      </w:pPr>
      <w:r>
        <w:t xml:space="preserve">Develops and maintains reports, models or databases to support individual group and /or the enterprise’s routine and ad hoc data and analytical needs</w:t>
      </w:r>
    </w:p>
    <w:p>
      <w:pPr>
        <w:pStyle w:val="Compact"/>
        <w:numPr>
          <w:numId w:val="1001"/>
          <w:ilvl w:val="0"/>
        </w:numPr>
      </w:pPr>
      <w:r>
        <w:t xml:space="preserve">Responsible for all customer invoice generation and delivery and accurancy of the processes and system projects associated with this</w:t>
      </w:r>
    </w:p>
    <w:p>
      <w:pPr>
        <w:pStyle w:val="Compact"/>
        <w:numPr>
          <w:numId w:val="1001"/>
          <w:ilvl w:val="0"/>
        </w:numPr>
      </w:pPr>
      <w:r>
        <w:t xml:space="preserve">Prepare and process wire payments for syndicated deal payments received and submit to Agency Services</w:t>
      </w:r>
    </w:p>
    <w:p>
      <w:pPr>
        <w:pStyle w:val="Compact"/>
        <w:numPr>
          <w:numId w:val="1001"/>
          <w:ilvl w:val="0"/>
        </w:numPr>
      </w:pPr>
      <w:r>
        <w:t xml:space="preserve">Ensure that the periodic processing of transactions does not impact the general ledger incorrectly</w:t>
      </w:r>
    </w:p>
    <w:p>
      <w:pPr>
        <w:pStyle w:val="Compact"/>
        <w:numPr>
          <w:numId w:val="1001"/>
          <w:ilvl w:val="0"/>
        </w:numPr>
      </w:pPr>
      <w:r>
        <w:t xml:space="preserve">Sales and revenue (new and existing equipment finance clients) - prospecting and lead generation, sales meetings and discovery sessions, sales planning and reviews</w:t>
      </w:r>
    </w:p>
    <w:p>
      <w:pPr>
        <w:pStyle w:val="Compact"/>
        <w:numPr>
          <w:numId w:val="1001"/>
          <w:ilvl w:val="0"/>
        </w:numPr>
      </w:pPr>
      <w:r>
        <w:t xml:space="preserve">Maintains direct contact and interaction with VCE field representatives to maintain effective working relationships to support VCE OEM and dealer sales goals provide insight and promote teamwork in order for the DFM to meet or exceed VFS sales objectives</w:t>
      </w:r>
    </w:p>
    <w:p>
      <w:pPr>
        <w:pStyle w:val="Compact"/>
        <w:numPr>
          <w:numId w:val="1001"/>
          <w:ilvl w:val="0"/>
        </w:numPr>
      </w:pPr>
      <w:r>
        <w:t xml:space="preserve">Responsible for the overall month end closing process for the Wireless Equipment Margin portfolio</w:t>
      </w:r>
    </w:p>
    <w:p>
      <w:pPr>
        <w:pStyle w:val="Compact"/>
        <w:numPr>
          <w:numId w:val="1001"/>
          <w:ilvl w:val="0"/>
        </w:numPr>
      </w:pPr>
      <w:r>
        <w:t xml:space="preserve">Manage allocations between segments and ensure these allocations are done properly and on time for month end closing</w:t>
      </w:r>
    </w:p>
    <w:p>
      <w:pPr>
        <w:pStyle w:val="Compact"/>
        <w:numPr>
          <w:numId w:val="1001"/>
          <w:ilvl w:val="0"/>
        </w:numPr>
      </w:pPr>
      <w:r>
        <w:t xml:space="preserve">Responsible for Equipment Margin Planning including leading the forecasting and budgeting elements</w:t>
      </w:r>
    </w:p>
    <w:p>
      <w:pPr>
        <w:pStyle w:val="Compact"/>
        <w:numPr>
          <w:numId w:val="1001"/>
          <w:ilvl w:val="0"/>
        </w:numPr>
      </w:pPr>
      <w:r>
        <w:t xml:space="preserve">Evaluate new programs and their implications in the Equipment Margin portfolio</w:t>
      </w:r>
    </w:p>
    <w:p>
      <w:pPr>
        <w:pStyle w:val="Heading2"/>
      </w:pPr>
      <w:bookmarkStart w:id="23" w:name="qualifications-for-equipment-finance"/>
      <w:r>
        <w:t xml:space="preserve">Qualifications for equipment finance</w:t>
      </w:r>
      <w:bookmarkEnd w:id="23"/>
    </w:p>
    <w:p>
      <w:pPr>
        <w:pStyle w:val="Compact"/>
        <w:numPr>
          <w:numId w:val="1002"/>
          <w:ilvl w:val="0"/>
        </w:numPr>
      </w:pPr>
      <w:r>
        <w:t xml:space="preserve">Negotiate on disputed termination quotes with clients and introducers</w:t>
      </w:r>
    </w:p>
    <w:p>
      <w:pPr>
        <w:pStyle w:val="Compact"/>
        <w:numPr>
          <w:numId w:val="1002"/>
          <w:ilvl w:val="0"/>
        </w:numPr>
      </w:pPr>
      <w:r>
        <w:t xml:space="preserve">Negotiate customer and introducer documentation if required to align with business rules and processes</w:t>
      </w:r>
    </w:p>
    <w:p>
      <w:pPr>
        <w:pStyle w:val="Compact"/>
        <w:numPr>
          <w:numId w:val="1002"/>
          <w:ilvl w:val="0"/>
        </w:numPr>
      </w:pPr>
      <w:r>
        <w:t xml:space="preserve">Approve the appointment of new introducer sources</w:t>
      </w:r>
    </w:p>
    <w:p>
      <w:pPr>
        <w:pStyle w:val="Compact"/>
        <w:numPr>
          <w:numId w:val="1002"/>
          <w:ilvl w:val="0"/>
        </w:numPr>
      </w:pPr>
      <w:r>
        <w:t xml:space="preserve">Be seen as the subject matter expert for the Canadian Flow operations team by the broader MEF business</w:t>
      </w:r>
    </w:p>
    <w:p>
      <w:pPr>
        <w:pStyle w:val="Compact"/>
        <w:numPr>
          <w:numId w:val="1002"/>
          <w:ilvl w:val="0"/>
        </w:numPr>
      </w:pPr>
      <w:r>
        <w:t xml:space="preserve">Extensive sales and leasing experience (8+ years) working with related technologies and a record of success working with vendor leasing programs and end-user customers</w:t>
      </w:r>
    </w:p>
    <w:p>
      <w:pPr>
        <w:pStyle w:val="Compact"/>
        <w:numPr>
          <w:numId w:val="1002"/>
          <w:ilvl w:val="0"/>
        </w:numPr>
      </w:pPr>
      <w:r>
        <w:t xml:space="preserve">A Bachelor’s degree in Finance, Accounting, Business or related field, or previous work experience equal to a degree plus the requisite years of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quipmen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quipmen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2021-10-28T13:11:41Z</dcterms:created>
  <dcterms:modified xsi:type="dcterms:W3CDTF">2021-10-28T13:11:41Z</dcterms:modified>
</cp:coreProperties>
</file>