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w:t>
        </w:r>
      </w:hyperlink>
    </w:p>
    <w:p>
      <w:pPr>
        <w:pStyle w:val="Heading1"/>
      </w:pPr>
      <w:bookmarkStart w:id="21" w:name="example-of-environmental-job-description"/>
      <w:r>
        <w:t xml:space="preserve">Example of Environmental Job Description</w:t>
      </w:r>
      <w:bookmarkEnd w:id="21"/>
    </w:p>
    <w:p>
      <w:pPr>
        <w:pStyle w:val="Compact"/>
      </w:pPr>
      <w:r>
        <w:t xml:space="preserve">Our company is growing rapidly and is hiring for an environmental.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vironmental"/>
      <w:r>
        <w:t xml:space="preserve">Responsibilities for environmental</w:t>
      </w:r>
      <w:bookmarkEnd w:id="22"/>
    </w:p>
    <w:p>
      <w:pPr>
        <w:pStyle w:val="Compact"/>
        <w:numPr>
          <w:numId w:val="1001"/>
          <w:ilvl w:val="0"/>
        </w:numPr>
      </w:pPr>
      <w:r>
        <w:t xml:space="preserve">Production of economic business cases in accordance with local, state and national guidelines</w:t>
      </w:r>
    </w:p>
    <w:p>
      <w:pPr>
        <w:pStyle w:val="Compact"/>
        <w:numPr>
          <w:numId w:val="1001"/>
          <w:ilvl w:val="0"/>
        </w:numPr>
      </w:pPr>
      <w:r>
        <w:t xml:space="preserve">Develop and maintain environmental compliance calendar(s) and/or other appropriate system(s) to ensure adherence with Company environmental policies and procedures</w:t>
      </w:r>
    </w:p>
    <w:p>
      <w:pPr>
        <w:pStyle w:val="Compact"/>
        <w:numPr>
          <w:numId w:val="1001"/>
          <w:ilvl w:val="0"/>
        </w:numPr>
      </w:pPr>
      <w:r>
        <w:t xml:space="preserve">Provide oversight and consultation to the division(s) for environmental studies, investigations, and mitigation of construction and maintenance projects</w:t>
      </w:r>
    </w:p>
    <w:p>
      <w:pPr>
        <w:pStyle w:val="Compact"/>
        <w:numPr>
          <w:numId w:val="1001"/>
          <w:ilvl w:val="0"/>
        </w:numPr>
      </w:pPr>
      <w:r>
        <w:t xml:space="preserve">Plan and assist with the acquisition and compliance maintenance of operational environmental permits including but not limited to air, spill prevention and response, and construction storm water</w:t>
      </w:r>
    </w:p>
    <w:p>
      <w:pPr>
        <w:pStyle w:val="Compact"/>
        <w:numPr>
          <w:numId w:val="1001"/>
          <w:ilvl w:val="0"/>
        </w:numPr>
      </w:pPr>
      <w:r>
        <w:t xml:space="preserve">Facilitate and perform, as necessary, inspections of Company facilities, operations, and equipment to access and insure compliance with environmental policies, procedures, and regulations</w:t>
      </w:r>
    </w:p>
    <w:p>
      <w:pPr>
        <w:pStyle w:val="Compact"/>
        <w:numPr>
          <w:numId w:val="1001"/>
          <w:ilvl w:val="0"/>
        </w:numPr>
      </w:pPr>
      <w:r>
        <w:t xml:space="preserve">Interpret local government regulations to assist in developing and maintaining new and existing Environmental Policies and Procedures sections of the Operations Manual</w:t>
      </w:r>
    </w:p>
    <w:p>
      <w:pPr>
        <w:pStyle w:val="Compact"/>
        <w:numPr>
          <w:numId w:val="1001"/>
          <w:ilvl w:val="0"/>
        </w:numPr>
      </w:pPr>
      <w:r>
        <w:t xml:space="preserve">Provide and coordinate written correspondence with environmental agencies regarding projects, permitting, compliance, data requests, and audit results</w:t>
      </w:r>
    </w:p>
    <w:p>
      <w:pPr>
        <w:pStyle w:val="Compact"/>
        <w:numPr>
          <w:numId w:val="1001"/>
          <w:ilvl w:val="0"/>
        </w:numPr>
      </w:pPr>
      <w:r>
        <w:t xml:space="preserve">Assess the acquisition, modification and/or disposal of existing structures to properly control environmental governance and liabilities</w:t>
      </w:r>
    </w:p>
    <w:p>
      <w:pPr>
        <w:pStyle w:val="Compact"/>
        <w:numPr>
          <w:numId w:val="1001"/>
          <w:ilvl w:val="0"/>
        </w:numPr>
      </w:pPr>
      <w:r>
        <w:t xml:space="preserve">Ensure Company and Division records provide and maintain demonstrable compliance</w:t>
      </w:r>
    </w:p>
    <w:p>
      <w:pPr>
        <w:pStyle w:val="Compact"/>
        <w:numPr>
          <w:numId w:val="1001"/>
          <w:ilvl w:val="0"/>
        </w:numPr>
      </w:pPr>
      <w:r>
        <w:t xml:space="preserve">Provide interpretation of regulations or guidelines as required by projects or operations</w:t>
      </w:r>
    </w:p>
    <w:p>
      <w:pPr>
        <w:pStyle w:val="Heading2"/>
      </w:pPr>
      <w:bookmarkStart w:id="23" w:name="qualifications-for-environmental"/>
      <w:r>
        <w:t xml:space="preserve">Qualifications for environmental</w:t>
      </w:r>
      <w:bookmarkEnd w:id="23"/>
    </w:p>
    <w:p>
      <w:pPr>
        <w:pStyle w:val="Compact"/>
        <w:numPr>
          <w:numId w:val="1002"/>
          <w:ilvl w:val="0"/>
        </w:numPr>
      </w:pPr>
      <w:r>
        <w:t xml:space="preserve">Develops and drives required project plans and activities that meet critical business goals and business sustainability</w:t>
      </w:r>
    </w:p>
    <w:p>
      <w:pPr>
        <w:pStyle w:val="Compact"/>
        <w:numPr>
          <w:numId w:val="1002"/>
          <w:ilvl w:val="0"/>
        </w:numPr>
      </w:pPr>
      <w:r>
        <w:t xml:space="preserve">Inspires and guides others to action consistent with Company’s Vision and Mission</w:t>
      </w:r>
    </w:p>
    <w:p>
      <w:pPr>
        <w:pStyle w:val="Compact"/>
        <w:numPr>
          <w:numId w:val="1002"/>
          <w:ilvl w:val="0"/>
        </w:numPr>
      </w:pPr>
      <w:r>
        <w:t xml:space="preserve">Solves complex problems creatively with high degree of ingenuity and innovativeness</w:t>
      </w:r>
    </w:p>
    <w:p>
      <w:pPr>
        <w:pStyle w:val="Compact"/>
        <w:numPr>
          <w:numId w:val="1002"/>
          <w:ilvl w:val="0"/>
        </w:numPr>
      </w:pPr>
      <w:r>
        <w:t xml:space="preserve">Represents the site as the prime technical contact on contracts and projects</w:t>
      </w:r>
    </w:p>
    <w:p>
      <w:pPr>
        <w:pStyle w:val="Compact"/>
        <w:numPr>
          <w:numId w:val="1002"/>
          <w:ilvl w:val="0"/>
        </w:numPr>
      </w:pPr>
      <w:r>
        <w:t xml:space="preserve">Places high value on communication, actively informing up, down, and laterally throughout organization</w:t>
      </w:r>
    </w:p>
    <w:p>
      <w:pPr>
        <w:pStyle w:val="Compact"/>
        <w:numPr>
          <w:numId w:val="1002"/>
          <w:ilvl w:val="0"/>
        </w:numPr>
      </w:pPr>
      <w:r>
        <w:t xml:space="preserve">Provides insightful perspective to others seeking assistance by working effectively in partnership with divisions, regions and site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2021-10-28T18:36:58Z</dcterms:created>
  <dcterms:modified xsi:type="dcterms:W3CDTF">2021-10-28T18:36:58Z</dcterms:modified>
</cp:coreProperties>
</file>