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https://www.velvetjobs.com/job-descriptions/environmental-manager</w:t>
        </w:r>
      </w:hyperlink>
    </w:p>
    <w:p>
      <w:pPr>
        <w:pStyle w:val="Heading1"/>
      </w:pPr>
      <w:bookmarkStart w:id="21" w:name="example-of-environmental-manager-job-description"/>
      <w:r>
        <w:t xml:space="preserve">Example of Environmental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environmental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manager"/>
      <w:r>
        <w:t xml:space="preserve">Responsibilities for environmental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pending or proposed regulations, their impacts on AS/QX and develops new implementation and training programs</w:t>
      </w:r>
    </w:p>
    <w:p>
      <w:pPr>
        <w:pStyle w:val="Compact"/>
        <w:numPr>
          <w:numId w:val="1001"/>
          <w:ilvl w:val="0"/>
        </w:numPr>
      </w:pPr>
      <w:r>
        <w:t xml:space="preserve">Review internal environmental policies and practices to ensure they are current and appropriate (including ISO 14001)</w:t>
      </w:r>
    </w:p>
    <w:p>
      <w:pPr>
        <w:pStyle w:val="Compact"/>
        <w:numPr>
          <w:numId w:val="1001"/>
          <w:ilvl w:val="0"/>
        </w:numPr>
      </w:pPr>
      <w:r>
        <w:t xml:space="preserve">Assist in investigation of all incidents</w:t>
      </w:r>
    </w:p>
    <w:p>
      <w:pPr>
        <w:pStyle w:val="Compact"/>
        <w:numPr>
          <w:numId w:val="1001"/>
          <w:ilvl w:val="0"/>
        </w:numPr>
      </w:pPr>
      <w:r>
        <w:t xml:space="preserve">Manage necessary environmental permitting for two sites, ensuring that the initial engineering design, future modifications of such facilities meet critical environmental requirements</w:t>
      </w:r>
    </w:p>
    <w:p>
      <w:pPr>
        <w:pStyle w:val="Compact"/>
        <w:numPr>
          <w:numId w:val="1001"/>
          <w:ilvl w:val="0"/>
        </w:numPr>
      </w:pPr>
      <w:r>
        <w:t xml:space="preserve">Develops and evaluates staff</w:t>
      </w:r>
    </w:p>
    <w:p>
      <w:pPr>
        <w:pStyle w:val="Compact"/>
        <w:numPr>
          <w:numId w:val="1001"/>
          <w:ilvl w:val="0"/>
        </w:numPr>
      </w:pPr>
      <w:r>
        <w:t xml:space="preserve">Develops annual expense and five year capital budgets for department and assist other functional groups in forecasting environmental related costs for budgeting purposes</w:t>
      </w:r>
    </w:p>
    <w:p>
      <w:pPr>
        <w:pStyle w:val="Compact"/>
        <w:numPr>
          <w:numId w:val="1001"/>
          <w:ilvl w:val="0"/>
        </w:numPr>
      </w:pPr>
      <w:r>
        <w:t xml:space="preserve">Monitors the current statutory and regulatory developments in the environmental area, assess the potential impact on Westlake, and initiate the necessary response in coordination with Corporate HS&amp;E</w:t>
      </w:r>
    </w:p>
    <w:p>
      <w:pPr>
        <w:pStyle w:val="Compact"/>
        <w:numPr>
          <w:numId w:val="1001"/>
          <w:ilvl w:val="0"/>
        </w:numPr>
      </w:pPr>
      <w:r>
        <w:t xml:space="preserve">Manages the assessment of environmental requirements and impact of proposed projects, joint ventures, and/or acquisitions</w:t>
      </w:r>
    </w:p>
    <w:p>
      <w:pPr>
        <w:pStyle w:val="Compact"/>
        <w:numPr>
          <w:numId w:val="1001"/>
          <w:ilvl w:val="0"/>
        </w:numPr>
      </w:pPr>
      <w:r>
        <w:t xml:space="preserve">Assimilates internal data relative to environmental compliance, assuming the responsibility for managing action plans necessary to ensure continuous compliance</w:t>
      </w:r>
    </w:p>
    <w:p>
      <w:pPr>
        <w:pStyle w:val="Compact"/>
        <w:numPr>
          <w:numId w:val="1001"/>
          <w:ilvl w:val="0"/>
        </w:numPr>
      </w:pPr>
      <w:r>
        <w:t xml:space="preserve">Serves as liaison for on-site senior management and corporate office relative to local environmental issues</w:t>
      </w:r>
    </w:p>
    <w:p>
      <w:pPr>
        <w:pStyle w:val="Heading2"/>
      </w:pPr>
      <w:bookmarkStart w:id="23" w:name="qualifications-for-environmental-manager"/>
      <w:r>
        <w:t xml:space="preserve">Qualifications for environmental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communications skills and ability to communicate effectively with a diverse workforce</w:t>
      </w:r>
    </w:p>
    <w:p>
      <w:pPr>
        <w:pStyle w:val="Compact"/>
        <w:numPr>
          <w:numId w:val="1002"/>
          <w:ilvl w:val="0"/>
        </w:numPr>
      </w:pPr>
      <w:r>
        <w:t xml:space="preserve">Functional knowledge of infection control techniques, sanitation protocols, and cleaning methods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 the sales cycle including prospecting, proposing, and closing</w:t>
      </w:r>
    </w:p>
    <w:p>
      <w:pPr>
        <w:pStyle w:val="Compact"/>
        <w:numPr>
          <w:numId w:val="1002"/>
          <w:ilvl w:val="0"/>
        </w:numPr>
      </w:pPr>
      <w:r>
        <w:t xml:space="preserve">Demonstrated experience to lead executive engagements to provide services and sell to environmental government</w:t>
      </w:r>
    </w:p>
    <w:p>
      <w:pPr>
        <w:pStyle w:val="Compact"/>
        <w:numPr>
          <w:numId w:val="1002"/>
          <w:ilvl w:val="0"/>
        </w:numPr>
      </w:pPr>
      <w:r>
        <w:t xml:space="preserve">Knowledge of the fiscal year, budgeting, and procurement cycle</w:t>
      </w:r>
    </w:p>
    <w:p>
      <w:pPr>
        <w:pStyle w:val="Compact"/>
        <w:numPr>
          <w:numId w:val="1002"/>
          <w:ilvl w:val="0"/>
        </w:numPr>
      </w:pPr>
      <w:r>
        <w:t xml:space="preserve">Understanding of the ArcGIS platform and how it relates to environmental government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