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https://www.velvetjobs.com/job-descriptions/environmental-engineer-scientist</w:t>
        </w:r>
      </w:hyperlink>
    </w:p>
    <w:p>
      <w:pPr>
        <w:pStyle w:val="Heading1"/>
      </w:pPr>
      <w:bookmarkStart w:id="21" w:name="example-of-environmental-engineer-scientist-job-description"/>
      <w:r>
        <w:t xml:space="preserve">Example of Environmental Engineer / Scientist Job Description</w:t>
      </w:r>
      <w:bookmarkEnd w:id="21"/>
    </w:p>
    <w:p>
      <w:pPr>
        <w:pStyle w:val="Compact"/>
      </w:pPr>
      <w:r>
        <w:t xml:space="preserve">Our company is looking for an environmental engineer /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engineer-scientist"/>
      <w:r>
        <w:t xml:space="preserve">Responsibilities for environmental engineer / scientist</w:t>
      </w:r>
      <w:bookmarkEnd w:id="22"/>
    </w:p>
    <w:p>
      <w:pPr>
        <w:pStyle w:val="Compact"/>
        <w:numPr>
          <w:numId w:val="1001"/>
          <w:ilvl w:val="0"/>
        </w:numPr>
      </w:pPr>
      <w:r>
        <w:t xml:space="preserve">Environmental construction monitoring</w:t>
      </w:r>
    </w:p>
    <w:p>
      <w:pPr>
        <w:pStyle w:val="Compact"/>
        <w:numPr>
          <w:numId w:val="1001"/>
          <w:ilvl w:val="0"/>
        </w:numPr>
      </w:pPr>
      <w:r>
        <w:t xml:space="preserve">Participate in a broad variety of environmental science/engineering assignments including soil, soil gas, and groundwater sampling and remediation</w:t>
      </w:r>
    </w:p>
    <w:p>
      <w:pPr>
        <w:pStyle w:val="Compact"/>
        <w:numPr>
          <w:numId w:val="1001"/>
          <w:ilvl w:val="0"/>
        </w:numPr>
      </w:pPr>
      <w:r>
        <w:t xml:space="preserve">Perform field assessments related to environmental compliance, storm water and secondary containment inspections</w:t>
      </w:r>
    </w:p>
    <w:p>
      <w:pPr>
        <w:pStyle w:val="Compact"/>
        <w:numPr>
          <w:numId w:val="1001"/>
          <w:ilvl w:val="0"/>
        </w:numPr>
      </w:pPr>
      <w:r>
        <w:t xml:space="preserve">Reporting on all aspects of environmental work (remediation, monitoring, testing ) for contaminated sites</w:t>
      </w:r>
    </w:p>
    <w:p>
      <w:pPr>
        <w:pStyle w:val="Compact"/>
        <w:numPr>
          <w:numId w:val="1001"/>
          <w:ilvl w:val="0"/>
        </w:numPr>
      </w:pPr>
      <w:r>
        <w:t xml:space="preserve">Overall responsible for the planning, coordination, execution and management of the Installation drinking water compliance program and ensure that drinking water projects accurately address requisite regulatory requirements, include Final Governing Standards, Navy Overseas Drinking Water (NODW),and U.S. Environmental Protection Agency (EPA) requirements</w:t>
      </w:r>
    </w:p>
    <w:p>
      <w:pPr>
        <w:pStyle w:val="Compact"/>
        <w:numPr>
          <w:numId w:val="1001"/>
          <w:ilvl w:val="0"/>
        </w:numPr>
      </w:pPr>
      <w:r>
        <w:t xml:space="preserve">Interprets applicable U.S. and Overseas Environmental standards and instructions and develops activity/installation level instructions, policies, or notices concerning NODW program compliance</w:t>
      </w:r>
    </w:p>
    <w:p>
      <w:pPr>
        <w:pStyle w:val="Compact"/>
        <w:numPr>
          <w:numId w:val="1001"/>
          <w:ilvl w:val="0"/>
        </w:numPr>
      </w:pPr>
      <w:r>
        <w:t xml:space="preserve">Manage projects including preparation and supervision of all deliverables and resources to meet contract requirements and provide successful outcomes for our clients</w:t>
      </w:r>
    </w:p>
    <w:p>
      <w:pPr>
        <w:pStyle w:val="Compact"/>
        <w:numPr>
          <w:numId w:val="1001"/>
          <w:ilvl w:val="0"/>
        </w:numPr>
      </w:pPr>
      <w:r>
        <w:t xml:space="preserve">Phase I &amp; II ESA’s</w:t>
      </w:r>
    </w:p>
    <w:p>
      <w:pPr>
        <w:pStyle w:val="Compact"/>
        <w:numPr>
          <w:numId w:val="1001"/>
          <w:ilvl w:val="0"/>
        </w:numPr>
      </w:pPr>
      <w:r>
        <w:t xml:space="preserve">Develop work plans, reports and proposals for various types of investigations and assessments</w:t>
      </w:r>
    </w:p>
    <w:p>
      <w:pPr>
        <w:pStyle w:val="Compact"/>
        <w:numPr>
          <w:numId w:val="1001"/>
          <w:ilvl w:val="0"/>
        </w:numPr>
      </w:pPr>
      <w:r>
        <w:t xml:space="preserve">Prepare various types of regulatory reports including HMBPs, SPCC, Air Quality Permit Applications, Phase I/II Site Assessments</w:t>
      </w:r>
    </w:p>
    <w:p>
      <w:pPr>
        <w:pStyle w:val="Heading2"/>
      </w:pPr>
      <w:bookmarkStart w:id="23" w:name="qualifications-for-environmental-engineer-scientist"/>
      <w:r>
        <w:t xml:space="preserve">Qualifications for environmental engineer / scientist</w:t>
      </w:r>
      <w:bookmarkEnd w:id="23"/>
    </w:p>
    <w:p>
      <w:pPr>
        <w:pStyle w:val="Compact"/>
        <w:numPr>
          <w:numId w:val="1002"/>
          <w:ilvl w:val="0"/>
        </w:numPr>
      </w:pPr>
      <w:r>
        <w:t xml:space="preserve">Bachelors’ degree in engineering, environmental science, or related discipline</w:t>
      </w:r>
    </w:p>
    <w:p>
      <w:pPr>
        <w:pStyle w:val="Compact"/>
        <w:numPr>
          <w:numId w:val="1002"/>
          <w:ilvl w:val="0"/>
        </w:numPr>
      </w:pPr>
      <w:r>
        <w:t xml:space="preserve">Past experience should include environmental due diligence projects including Phase I ESAs</w:t>
      </w:r>
    </w:p>
    <w:p>
      <w:pPr>
        <w:pStyle w:val="Compact"/>
        <w:numPr>
          <w:numId w:val="1002"/>
          <w:ilvl w:val="0"/>
        </w:numPr>
      </w:pPr>
      <w:r>
        <w:t xml:space="preserve">Prefer candidates with Environmental and Health and Safety (EHS) compliance experience at industrial and commercial facilities</w:t>
      </w:r>
    </w:p>
    <w:p>
      <w:pPr>
        <w:pStyle w:val="Compact"/>
        <w:numPr>
          <w:numId w:val="1002"/>
          <w:ilvl w:val="0"/>
        </w:numPr>
      </w:pPr>
      <w:r>
        <w:t xml:space="preserve">Bachelor’s degree in an appropriate discipline such as environmental science, engineering, geology, or earth science</w:t>
      </w:r>
    </w:p>
    <w:p>
      <w:pPr>
        <w:pStyle w:val="Compact"/>
        <w:numPr>
          <w:numId w:val="1002"/>
          <w:ilvl w:val="0"/>
        </w:numPr>
      </w:pPr>
      <w:r>
        <w:t xml:space="preserve">At least ten years’ relevant experience, preferably in a consultancy environment</w:t>
      </w:r>
    </w:p>
    <w:p>
      <w:pPr>
        <w:pStyle w:val="Compact"/>
        <w:numPr>
          <w:numId w:val="1002"/>
          <w:ilvl w:val="0"/>
        </w:numPr>
      </w:pPr>
      <w:r>
        <w:t xml:space="preserve">Working knowledge of the ACT planning and approvals regulatory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2021-10-28T12:55:21Z</dcterms:created>
  <dcterms:modified xsi:type="dcterms:W3CDTF">2021-10-28T12:55:21Z</dcterms:modified>
</cp:coreProperties>
</file>