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https://www.velvetjobs.com/job-descriptions/environmental-director</w:t>
        </w:r>
      </w:hyperlink>
    </w:p>
    <w:p>
      <w:pPr>
        <w:pStyle w:val="Heading1"/>
      </w:pPr>
      <w:bookmarkStart w:id="21" w:name="example-of-environmental-director-job-description"/>
      <w:r>
        <w:t xml:space="preserve">Example of Environmental Director Job Description</w:t>
      </w:r>
      <w:bookmarkEnd w:id="21"/>
    </w:p>
    <w:p>
      <w:pPr>
        <w:pStyle w:val="Compact"/>
      </w:pPr>
      <w:r>
        <w:t xml:space="preserve">Our company is growing rapidly and is looking for an environmental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director"/>
      <w:r>
        <w:t xml:space="preserve">Responsibilities for environmental director</w:t>
      </w:r>
      <w:bookmarkEnd w:id="22"/>
    </w:p>
    <w:p>
      <w:pPr>
        <w:pStyle w:val="Compact"/>
        <w:numPr>
          <w:numId w:val="1001"/>
          <w:ilvl w:val="0"/>
        </w:numPr>
      </w:pPr>
      <w:r>
        <w:t xml:space="preserve">Partners with the audit function and communication teams in the development of the internal focus audit protocols, inspections</w:t>
      </w:r>
    </w:p>
    <w:p>
      <w:pPr>
        <w:pStyle w:val="Compact"/>
        <w:numPr>
          <w:numId w:val="1001"/>
          <w:ilvl w:val="0"/>
        </w:numPr>
      </w:pPr>
      <w:r>
        <w:t xml:space="preserve">Partners with the standards and audit team in the development and implementation of management system, programs, processes, communications, internal focus audit protocols and inspections</w:t>
      </w:r>
    </w:p>
    <w:p>
      <w:pPr>
        <w:pStyle w:val="Compact"/>
        <w:numPr>
          <w:numId w:val="1001"/>
          <w:ilvl w:val="0"/>
        </w:numPr>
      </w:pPr>
      <w:r>
        <w:t xml:space="preserve">Reports annually on site performance against expectation</w:t>
      </w:r>
    </w:p>
    <w:p>
      <w:pPr>
        <w:pStyle w:val="Compact"/>
        <w:numPr>
          <w:numId w:val="1001"/>
          <w:ilvl w:val="0"/>
        </w:numPr>
      </w:pPr>
      <w:r>
        <w:t xml:space="preserve">Participate as a leader for EHS issues in key industry organizations as assigned</w:t>
      </w:r>
    </w:p>
    <w:p>
      <w:pPr>
        <w:pStyle w:val="Compact"/>
        <w:numPr>
          <w:numId w:val="1001"/>
          <w:ilvl w:val="0"/>
        </w:numPr>
      </w:pPr>
      <w:r>
        <w:t xml:space="preserve">Reviews, updates, and/or develops and implements safety and environmental policies and programs as required</w:t>
      </w:r>
    </w:p>
    <w:p>
      <w:pPr>
        <w:pStyle w:val="Compact"/>
        <w:numPr>
          <w:numId w:val="1001"/>
          <w:ilvl w:val="0"/>
        </w:numPr>
      </w:pPr>
      <w:r>
        <w:t xml:space="preserve">Investigates accidents in conjunction with facilities personnel</w:t>
      </w:r>
    </w:p>
    <w:p>
      <w:pPr>
        <w:pStyle w:val="Compact"/>
        <w:numPr>
          <w:numId w:val="1001"/>
          <w:ilvl w:val="0"/>
        </w:numPr>
      </w:pPr>
      <w:r>
        <w:t xml:space="preserve">Manage legacy contaminated site remediation and monitoring activities, reviewing consultant reports, government submittals</w:t>
      </w:r>
    </w:p>
    <w:p>
      <w:pPr>
        <w:pStyle w:val="Compact"/>
        <w:numPr>
          <w:numId w:val="1001"/>
          <w:ilvl w:val="0"/>
        </w:numPr>
      </w:pPr>
      <w:r>
        <w:t xml:space="preserve">Responsible for full integration of Safety and Environmental Management into the facility’s operations ensuring the facility safety and environmental goals are met</w:t>
      </w:r>
    </w:p>
    <w:p>
      <w:pPr>
        <w:pStyle w:val="Compact"/>
        <w:numPr>
          <w:numId w:val="1001"/>
          <w:ilvl w:val="0"/>
        </w:numPr>
      </w:pPr>
      <w:r>
        <w:t xml:space="preserve">Performance appraisals, promotions, hiring and termination of EHS staff</w:t>
      </w:r>
    </w:p>
    <w:p>
      <w:pPr>
        <w:pStyle w:val="Compact"/>
        <w:numPr>
          <w:numId w:val="1001"/>
          <w:ilvl w:val="0"/>
        </w:numPr>
      </w:pPr>
      <w:r>
        <w:t xml:space="preserve">Monitors regulatory arena for new/changing regulations and rulemaking</w:t>
      </w:r>
    </w:p>
    <w:p>
      <w:pPr>
        <w:pStyle w:val="Heading2"/>
      </w:pPr>
      <w:bookmarkStart w:id="23" w:name="qualifications-for-environmental-director"/>
      <w:r>
        <w:t xml:space="preserve">Qualifications for environmental director</w:t>
      </w:r>
      <w:bookmarkEnd w:id="23"/>
    </w:p>
    <w:p>
      <w:pPr>
        <w:pStyle w:val="Compact"/>
        <w:numPr>
          <w:numId w:val="1002"/>
          <w:ilvl w:val="0"/>
        </w:numPr>
      </w:pPr>
      <w:r>
        <w:t xml:space="preserve">Expesite and At Task familiarity is a plus</w:t>
      </w:r>
    </w:p>
    <w:p>
      <w:pPr>
        <w:pStyle w:val="Compact"/>
        <w:numPr>
          <w:numId w:val="1002"/>
          <w:ilvl w:val="0"/>
        </w:numPr>
      </w:pPr>
      <w:r>
        <w:t xml:space="preserve">OSHA 40-Hour Hazardous Material Technician certification (a.k.a</w:t>
      </w:r>
    </w:p>
    <w:p>
      <w:pPr>
        <w:pStyle w:val="Compact"/>
        <w:numPr>
          <w:numId w:val="1002"/>
          <w:ilvl w:val="0"/>
        </w:numPr>
      </w:pPr>
      <w:r>
        <w:t xml:space="preserve">Ability to adapt to changing organizational and operations needs</w:t>
      </w:r>
    </w:p>
    <w:p>
      <w:pPr>
        <w:pStyle w:val="Compact"/>
        <w:numPr>
          <w:numId w:val="1002"/>
          <w:ilvl w:val="0"/>
        </w:numPr>
      </w:pPr>
      <w:r>
        <w:t xml:space="preserve">Ability to identify training needs and to facilitate and/or provide education programs to meet those needs</w:t>
      </w:r>
    </w:p>
    <w:p>
      <w:pPr>
        <w:pStyle w:val="Compact"/>
        <w:numPr>
          <w:numId w:val="1002"/>
          <w:ilvl w:val="0"/>
        </w:numPr>
      </w:pPr>
      <w:r>
        <w:t xml:space="preserve">Identifies and communicates (S&amp;H related) training needs for use in training management system</w:t>
      </w:r>
    </w:p>
    <w:p>
      <w:pPr>
        <w:pStyle w:val="Compact"/>
        <w:numPr>
          <w:numId w:val="1002"/>
          <w:ilvl w:val="0"/>
        </w:numPr>
      </w:pPr>
      <w:r>
        <w:t xml:space="preserve">Basic experience with management systems such as ISO9001</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2021-10-28T13:00:30Z</dcterms:created>
  <dcterms:modified xsi:type="dcterms:W3CDTF">2021-10-28T13:00:30Z</dcterms:modified>
</cp:coreProperties>
</file>