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https://www.velvetjobs.com/job-descriptions/environmental-compliance</w:t>
        </w:r>
      </w:hyperlink>
    </w:p>
    <w:p>
      <w:pPr>
        <w:pStyle w:val="Heading1"/>
      </w:pPr>
      <w:bookmarkStart w:id="21" w:name="example-of-environmental-compliance-job-description"/>
      <w:r>
        <w:t xml:space="preserve">Example of Environmental Compliance Job Description</w:t>
      </w:r>
      <w:bookmarkEnd w:id="21"/>
    </w:p>
    <w:p>
      <w:pPr>
        <w:pStyle w:val="Compact"/>
      </w:pPr>
      <w:r>
        <w:t xml:space="preserve">Our innovative and growing company is looking for an environmental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al-compliance"/>
      <w:r>
        <w:t xml:space="preserve">Responsibilities for environmental compliance</w:t>
      </w:r>
      <w:bookmarkEnd w:id="22"/>
    </w:p>
    <w:p>
      <w:pPr>
        <w:pStyle w:val="Compact"/>
        <w:numPr>
          <w:numId w:val="1001"/>
          <w:ilvl w:val="0"/>
        </w:numPr>
      </w:pPr>
      <w:r>
        <w:t xml:space="preserve">Manages the site's regulated waste management and recycling program and champions programs to further reduce the site's environmental footprint</w:t>
      </w:r>
    </w:p>
    <w:p>
      <w:pPr>
        <w:pStyle w:val="Compact"/>
        <w:numPr>
          <w:numId w:val="1001"/>
          <w:ilvl w:val="0"/>
        </w:numPr>
      </w:pPr>
      <w:r>
        <w:t xml:space="preserve">Investigates incidents that might have adverse ecological impact and initiates corrective action</w:t>
      </w:r>
    </w:p>
    <w:p>
      <w:pPr>
        <w:pStyle w:val="Compact"/>
        <w:numPr>
          <w:numId w:val="1001"/>
          <w:ilvl w:val="0"/>
        </w:numPr>
      </w:pPr>
      <w:r>
        <w:t xml:space="preserve">Reviews construction projects, requests for services, chemical procurement and changes in manufacturing processes early in the planning stages to assure full consideration of environmental control aspects of all projects</w:t>
      </w:r>
    </w:p>
    <w:p>
      <w:pPr>
        <w:pStyle w:val="Compact"/>
        <w:numPr>
          <w:numId w:val="1001"/>
          <w:ilvl w:val="0"/>
        </w:numPr>
      </w:pPr>
      <w:r>
        <w:t xml:space="preserve">Conducts informational meetings for employees, management, customers, and regulators on environmental compliance status and requirements throughout the plant</w:t>
      </w:r>
    </w:p>
    <w:p>
      <w:pPr>
        <w:pStyle w:val="Compact"/>
        <w:numPr>
          <w:numId w:val="1001"/>
          <w:ilvl w:val="0"/>
        </w:numPr>
      </w:pPr>
      <w:r>
        <w:t xml:space="preserve">Based upon an extensive knowledge of applicable regulations and the ability to read and interpret regulatory requirements, recommends new or revised program activities to assure full compliance with current environmental and emergency management requirements</w:t>
      </w:r>
    </w:p>
    <w:p>
      <w:pPr>
        <w:pStyle w:val="Compact"/>
        <w:numPr>
          <w:numId w:val="1001"/>
          <w:ilvl w:val="0"/>
        </w:numPr>
      </w:pPr>
      <w:r>
        <w:t xml:space="preserve">Conducts complex investigations for the purpose of characterizing the environmental impact of past and current plant operations, including sampling plans, records searches, and issuance of work direction to other operations/organizations</w:t>
      </w:r>
    </w:p>
    <w:p>
      <w:pPr>
        <w:pStyle w:val="Compact"/>
        <w:numPr>
          <w:numId w:val="1001"/>
          <w:ilvl w:val="0"/>
        </w:numPr>
      </w:pPr>
      <w:r>
        <w:t xml:space="preserve">Provides direct support to KCFO/NNSA including interface with regulators and their contractors in meetings, telephone conversations, presentations, and through provision of comments on regulatory proposals and documents</w:t>
      </w:r>
    </w:p>
    <w:p>
      <w:pPr>
        <w:pStyle w:val="Compact"/>
        <w:numPr>
          <w:numId w:val="1001"/>
          <w:ilvl w:val="0"/>
        </w:numPr>
      </w:pPr>
      <w:r>
        <w:t xml:space="preserve">Researches available and appropriate publications and other information sources to determine the direction of future regulatory actions, determine potential impact and provide comments to the regulators representing the interests of the facility as necessary</w:t>
      </w:r>
    </w:p>
    <w:p>
      <w:pPr>
        <w:pStyle w:val="Compact"/>
        <w:numPr>
          <w:numId w:val="1001"/>
          <w:ilvl w:val="0"/>
        </w:numPr>
      </w:pPr>
      <w:r>
        <w:t xml:space="preserve">Coordinate the emergency management program and recommend actions based on potential impacts on operations and response capabilities</w:t>
      </w:r>
    </w:p>
    <w:p>
      <w:pPr>
        <w:pStyle w:val="Compact"/>
        <w:numPr>
          <w:numId w:val="1001"/>
          <w:ilvl w:val="0"/>
        </w:numPr>
      </w:pPr>
      <w:r>
        <w:t xml:space="preserve">Provide support to occupational safety and health and occupational medicine programs and activities</w:t>
      </w:r>
    </w:p>
    <w:p>
      <w:pPr>
        <w:pStyle w:val="Heading2"/>
      </w:pPr>
      <w:bookmarkStart w:id="23" w:name="qualifications-for-environmental-compliance"/>
      <w:r>
        <w:t xml:space="preserve">Qualifications for environmental compliance</w:t>
      </w:r>
      <w:bookmarkEnd w:id="23"/>
    </w:p>
    <w:p>
      <w:pPr>
        <w:pStyle w:val="Compact"/>
        <w:numPr>
          <w:numId w:val="1002"/>
          <w:ilvl w:val="0"/>
        </w:numPr>
      </w:pPr>
      <w:r>
        <w:t xml:space="preserve">Experiene with MS Office</w:t>
      </w:r>
    </w:p>
    <w:p>
      <w:pPr>
        <w:pStyle w:val="Compact"/>
        <w:numPr>
          <w:numId w:val="1002"/>
          <w:ilvl w:val="0"/>
        </w:numPr>
      </w:pPr>
      <w:r>
        <w:t xml:space="preserve">Preferred contemporary knowledge of best practices for successful sustainability programs in a diversity of companies</w:t>
      </w:r>
    </w:p>
    <w:p>
      <w:pPr>
        <w:pStyle w:val="Compact"/>
        <w:numPr>
          <w:numId w:val="1002"/>
          <w:ilvl w:val="0"/>
        </w:numPr>
      </w:pPr>
      <w:r>
        <w:t xml:space="preserve">BS in engineering, environmental science, or related discipline</w:t>
      </w:r>
    </w:p>
    <w:p>
      <w:pPr>
        <w:pStyle w:val="Compact"/>
        <w:numPr>
          <w:numId w:val="1002"/>
          <w:ilvl w:val="0"/>
        </w:numPr>
      </w:pPr>
      <w:r>
        <w:t xml:space="preserve">Experience working in Oil &amp; Gas, Power, Mining, and/or Manufacturing Sector will be an important candidate selection factor</w:t>
      </w:r>
    </w:p>
    <w:p>
      <w:pPr>
        <w:pStyle w:val="Compact"/>
        <w:numPr>
          <w:numId w:val="1002"/>
          <w:ilvl w:val="0"/>
        </w:numPr>
      </w:pPr>
      <w:r>
        <w:t xml:space="preserve">Experience working in Oil &amp; Gas, Power, Mining, and Manufacturing Sector will be an important candidate selection factor</w:t>
      </w:r>
    </w:p>
    <w:p>
      <w:pPr>
        <w:pStyle w:val="Compact"/>
        <w:numPr>
          <w:numId w:val="1002"/>
          <w:ilvl w:val="0"/>
        </w:numPr>
      </w:pPr>
      <w:r>
        <w:t xml:space="preserve">Completely fluent in writing and speaking Spanish language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2021-10-28T13:00:18Z</dcterms:created>
  <dcterms:modified xsi:type="dcterms:W3CDTF">2021-10-28T13:00:18Z</dcterms:modified>
</cp:coreProperties>
</file>