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https://www.velvetjobs.com/job-descriptions/entertainment-manager</w:t>
        </w:r>
      </w:hyperlink>
    </w:p>
    <w:p>
      <w:pPr>
        <w:pStyle w:val="Heading1"/>
      </w:pPr>
      <w:bookmarkStart w:id="21" w:name="example-of-entertainment-manager-job-description"/>
      <w:r>
        <w:t xml:space="preserve">Example of Entertainment Manager Job Description</w:t>
      </w:r>
      <w:bookmarkEnd w:id="21"/>
    </w:p>
    <w:p>
      <w:pPr>
        <w:pStyle w:val="Compact"/>
      </w:pPr>
      <w:r>
        <w:t xml:space="preserve">Our growing company is looking to fill the role of entertainment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tertainment-manager"/>
      <w:r>
        <w:t xml:space="preserve">Responsibilities for entertainment manager</w:t>
      </w:r>
      <w:bookmarkEnd w:id="22"/>
    </w:p>
    <w:p>
      <w:pPr>
        <w:pStyle w:val="Compact"/>
        <w:numPr>
          <w:numId w:val="1001"/>
          <w:ilvl w:val="0"/>
        </w:numPr>
      </w:pPr>
      <w:r>
        <w:t xml:space="preserve">Manage and direct as needed, the designated project</w:t>
      </w:r>
    </w:p>
    <w:p>
      <w:pPr>
        <w:pStyle w:val="Compact"/>
        <w:numPr>
          <w:numId w:val="1001"/>
          <w:ilvl w:val="0"/>
        </w:numPr>
      </w:pPr>
      <w:r>
        <w:t xml:space="preserve">Assist with the management of partner agencies in relation to entertainment and PR</w:t>
      </w:r>
    </w:p>
    <w:p>
      <w:pPr>
        <w:pStyle w:val="Compact"/>
        <w:numPr>
          <w:numId w:val="1001"/>
          <w:ilvl w:val="0"/>
        </w:numPr>
      </w:pPr>
      <w:r>
        <w:t xml:space="preserve">Support the daily operations of the LA office</w:t>
      </w:r>
    </w:p>
    <w:p>
      <w:pPr>
        <w:pStyle w:val="Compact"/>
        <w:numPr>
          <w:numId w:val="1001"/>
          <w:ilvl w:val="0"/>
        </w:numPr>
      </w:pPr>
      <w:r>
        <w:t xml:space="preserve">Regular communication of entertainment placement results and wrap up reports to the PNA Marketing Team and other departments</w:t>
      </w:r>
    </w:p>
    <w:p>
      <w:pPr>
        <w:pStyle w:val="Compact"/>
        <w:numPr>
          <w:numId w:val="1001"/>
          <w:ilvl w:val="0"/>
        </w:numPr>
      </w:pPr>
      <w:r>
        <w:t xml:space="preserve">Assist in the deliverables between finance and corporate teams to provide accurate, timely, quality results to management</w:t>
      </w:r>
    </w:p>
    <w:p>
      <w:pPr>
        <w:pStyle w:val="Compact"/>
        <w:numPr>
          <w:numId w:val="1001"/>
          <w:ilvl w:val="0"/>
        </w:numPr>
      </w:pPr>
      <w:r>
        <w:t xml:space="preserve">Support all monthly close and reforecasting processes</w:t>
      </w:r>
    </w:p>
    <w:p>
      <w:pPr>
        <w:pStyle w:val="Compact"/>
        <w:numPr>
          <w:numId w:val="1001"/>
          <w:ilvl w:val="0"/>
        </w:numPr>
      </w:pPr>
      <w:r>
        <w:t xml:space="preserve">Assist in the preparation and review of reserve schedules</w:t>
      </w:r>
    </w:p>
    <w:p>
      <w:pPr>
        <w:pStyle w:val="Compact"/>
        <w:numPr>
          <w:numId w:val="1001"/>
          <w:ilvl w:val="0"/>
        </w:numPr>
      </w:pPr>
      <w:r>
        <w:t xml:space="preserve">Support Vice President, Finance &amp; Finance Director in preparing PowerPoint presentations to Senior Management</w:t>
      </w:r>
    </w:p>
    <w:p>
      <w:pPr>
        <w:pStyle w:val="Compact"/>
        <w:numPr>
          <w:numId w:val="1001"/>
          <w:ilvl w:val="0"/>
        </w:numPr>
      </w:pPr>
      <w:r>
        <w:t xml:space="preserve">Reconcile actual expense vs</w:t>
      </w:r>
    </w:p>
    <w:p>
      <w:pPr>
        <w:pStyle w:val="Compact"/>
        <w:numPr>
          <w:numId w:val="1001"/>
          <w:ilvl w:val="0"/>
        </w:numPr>
      </w:pPr>
      <w:r>
        <w:t xml:space="preserve">Review &amp; Approve accounts payable transactions and ensure proper submission to Corporate AP departments</w:t>
      </w:r>
    </w:p>
    <w:p>
      <w:pPr>
        <w:pStyle w:val="Heading2"/>
      </w:pPr>
      <w:bookmarkStart w:id="23" w:name="qualifications-for-entertainment-manager"/>
      <w:r>
        <w:t xml:space="preserve">Qualifications for entertainment manager</w:t>
      </w:r>
      <w:bookmarkEnd w:id="23"/>
    </w:p>
    <w:p>
      <w:pPr>
        <w:pStyle w:val="Compact"/>
        <w:numPr>
          <w:numId w:val="1002"/>
          <w:ilvl w:val="0"/>
        </w:numPr>
      </w:pPr>
      <w:r>
        <w:t xml:space="preserve">Individual must be a good communicator &amp; team player</w:t>
      </w:r>
    </w:p>
    <w:p>
      <w:pPr>
        <w:pStyle w:val="Compact"/>
        <w:numPr>
          <w:numId w:val="1002"/>
          <w:ilvl w:val="0"/>
        </w:numPr>
      </w:pPr>
      <w:r>
        <w:t xml:space="preserve">Collaborate with programming, digital, sales and marketing to identify and build impactful opportunities that deliver on account objectives across multiple platforms</w:t>
      </w:r>
    </w:p>
    <w:p>
      <w:pPr>
        <w:pStyle w:val="Compact"/>
        <w:numPr>
          <w:numId w:val="1002"/>
          <w:ilvl w:val="0"/>
        </w:numPr>
      </w:pPr>
      <w:r>
        <w:t xml:space="preserve">Manage branded entertainment project execution, including integrated sponsorships and content development across broadcast, digital, social, events, social and other emerging and interactive platforms</w:t>
      </w:r>
    </w:p>
    <w:p>
      <w:pPr>
        <w:pStyle w:val="Compact"/>
        <w:numPr>
          <w:numId w:val="1002"/>
          <w:ilvl w:val="0"/>
        </w:numPr>
      </w:pPr>
      <w:r>
        <w:t xml:space="preserve">Bring creativity, ideation, and innovation to proposal development driving unique consumer engagement strategies</w:t>
      </w:r>
    </w:p>
    <w:p>
      <w:pPr>
        <w:pStyle w:val="Compact"/>
        <w:numPr>
          <w:numId w:val="1002"/>
          <w:ilvl w:val="0"/>
        </w:numPr>
      </w:pPr>
      <w:r>
        <w:t xml:space="preserve">Participate in brainstorming sessions and new business pitches to develop customized, high-impact, organic sponsorship opportunities that align with clients’ brand objectives</w:t>
      </w:r>
    </w:p>
    <w:p>
      <w:pPr>
        <w:pStyle w:val="Compact"/>
        <w:numPr>
          <w:numId w:val="1002"/>
          <w:ilvl w:val="0"/>
        </w:numPr>
      </w:pPr>
      <w:r>
        <w:t xml:space="preserve">Demonstrate category expertise and knowledge of the competitive landscape for client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tain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tain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2021-10-28T18:38:20Z</dcterms:created>
  <dcterms:modified xsi:type="dcterms:W3CDTF">2021-10-28T18:38:20Z</dcterms:modified>
</cp:coreProperties>
</file>