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https://www.velvetjobs.com/job-descriptions/enterprise-risk-services</w:t>
        </w:r>
      </w:hyperlink>
    </w:p>
    <w:p>
      <w:pPr>
        <w:pStyle w:val="Heading1"/>
      </w:pPr>
      <w:bookmarkStart w:id="21" w:name="example-of-enterprise-risk-services-job-description"/>
      <w:r>
        <w:t xml:space="preserve">Example of Enterprise Risk Services Job Description</w:t>
      </w:r>
      <w:bookmarkEnd w:id="21"/>
    </w:p>
    <w:p>
      <w:pPr>
        <w:pStyle w:val="Compact"/>
      </w:pPr>
      <w:r>
        <w:t xml:space="preserve">Our innovative and growing company is hiring for an enterprise risk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terprise-risk-services"/>
      <w:r>
        <w:t xml:space="preserve">Responsibilities for enterprise risk services</w:t>
      </w:r>
      <w:bookmarkEnd w:id="22"/>
    </w:p>
    <w:p>
      <w:pPr>
        <w:pStyle w:val="Compact"/>
        <w:numPr>
          <w:numId w:val="1001"/>
          <w:ilvl w:val="0"/>
        </w:numPr>
      </w:pPr>
      <w:r>
        <w:t xml:space="preserve">Understand preventative, detective controls and Basel requirements</w:t>
      </w:r>
    </w:p>
    <w:p>
      <w:pPr>
        <w:pStyle w:val="Compact"/>
        <w:numPr>
          <w:numId w:val="1001"/>
          <w:ilvl w:val="0"/>
        </w:numPr>
      </w:pPr>
      <w:r>
        <w:t xml:space="preserve">Familiar with SOX, ICTT and other 2nd line engagement</w:t>
      </w:r>
    </w:p>
    <w:p>
      <w:pPr>
        <w:pStyle w:val="Compact"/>
        <w:numPr>
          <w:numId w:val="1001"/>
          <w:ilvl w:val="0"/>
        </w:numPr>
      </w:pPr>
      <w:r>
        <w:t xml:space="preserve">Understand controls enhancement efforts and support ongoing well-managed PRIME practices</w:t>
      </w:r>
    </w:p>
    <w:p>
      <w:pPr>
        <w:pStyle w:val="Compact"/>
        <w:numPr>
          <w:numId w:val="1001"/>
          <w:ilvl w:val="0"/>
        </w:numPr>
      </w:pPr>
      <w:r>
        <w:t xml:space="preserve">Assess controls for multiple risk programs and identify areas for improvement</w:t>
      </w:r>
    </w:p>
    <w:p>
      <w:pPr>
        <w:pStyle w:val="Compact"/>
        <w:numPr>
          <w:numId w:val="1001"/>
          <w:ilvl w:val="0"/>
        </w:numPr>
      </w:pPr>
      <w:r>
        <w:t xml:space="preserve">Support controls testing programs for various 1st and 2nd line testing teams across Enterprise Services</w:t>
      </w:r>
    </w:p>
    <w:p>
      <w:pPr>
        <w:pStyle w:val="Compact"/>
        <w:numPr>
          <w:numId w:val="1001"/>
          <w:ilvl w:val="0"/>
        </w:numPr>
      </w:pPr>
      <w:r>
        <w:t xml:space="preserve">Draft and maintain PRIME control, test plan, and test result documentation for Enterprise Services</w:t>
      </w:r>
    </w:p>
    <w:p>
      <w:pPr>
        <w:pStyle w:val="Compact"/>
        <w:numPr>
          <w:numId w:val="1001"/>
          <w:ilvl w:val="0"/>
        </w:numPr>
      </w:pPr>
      <w:r>
        <w:t xml:space="preserve">Lead teams of managers and professional auditors and provide leadership, coaching, performance management to complete audit engagements</w:t>
      </w:r>
    </w:p>
    <w:p>
      <w:pPr>
        <w:pStyle w:val="Compact"/>
        <w:numPr>
          <w:numId w:val="1001"/>
          <w:ilvl w:val="0"/>
        </w:numPr>
      </w:pPr>
      <w:r>
        <w:t xml:space="preserve">Continually risk assess audit coverage and recommend adjustments to plans to meet areas of highest risk</w:t>
      </w:r>
    </w:p>
    <w:p>
      <w:pPr>
        <w:pStyle w:val="Compact"/>
        <w:numPr>
          <w:numId w:val="1001"/>
          <w:ilvl w:val="0"/>
        </w:numPr>
      </w:pPr>
      <w:r>
        <w:t xml:space="preserve">Perform proactive and ongoing monitoring and discussions with the senior business leaders</w:t>
      </w:r>
    </w:p>
    <w:p>
      <w:pPr>
        <w:pStyle w:val="Compact"/>
        <w:numPr>
          <w:numId w:val="1001"/>
          <w:ilvl w:val="0"/>
        </w:numPr>
      </w:pPr>
      <w:r>
        <w:t xml:space="preserve">Identify trends in risk and control issues to senior management from the results of ongoing reviews of the businesses</w:t>
      </w:r>
    </w:p>
    <w:p>
      <w:pPr>
        <w:pStyle w:val="Heading2"/>
      </w:pPr>
      <w:bookmarkStart w:id="23" w:name="qualifications-for-enterprise-risk-services"/>
      <w:r>
        <w:t xml:space="preserve">Qualifications for enterprise risk services</w:t>
      </w:r>
      <w:bookmarkEnd w:id="23"/>
    </w:p>
    <w:p>
      <w:pPr>
        <w:pStyle w:val="Compact"/>
        <w:numPr>
          <w:numId w:val="1002"/>
          <w:ilvl w:val="0"/>
        </w:numPr>
      </w:pPr>
      <w:r>
        <w:t xml:space="preserve">Certifications such as CPA, CIA, CFSA, or CFE desired</w:t>
      </w:r>
    </w:p>
    <w:p>
      <w:pPr>
        <w:pStyle w:val="Compact"/>
        <w:numPr>
          <w:numId w:val="1002"/>
          <w:ilvl w:val="0"/>
        </w:numPr>
      </w:pPr>
      <w:r>
        <w:t xml:space="preserve">Ability to work under pressure in team alone, and meet tight deadlines</w:t>
      </w:r>
    </w:p>
    <w:p>
      <w:pPr>
        <w:pStyle w:val="Compact"/>
        <w:numPr>
          <w:numId w:val="1002"/>
          <w:ilvl w:val="0"/>
        </w:numPr>
      </w:pPr>
      <w:r>
        <w:t xml:space="preserve">Diploma in Accounting, Finance or IT from a recognized university</w:t>
      </w:r>
    </w:p>
    <w:p>
      <w:pPr>
        <w:pStyle w:val="Compact"/>
        <w:numPr>
          <w:numId w:val="1002"/>
          <w:ilvl w:val="0"/>
        </w:numPr>
      </w:pPr>
      <w:r>
        <w:t xml:space="preserve">Certification of CICPA, CIA is preferred but not essential</w:t>
      </w:r>
    </w:p>
    <w:p>
      <w:pPr>
        <w:pStyle w:val="Compact"/>
        <w:numPr>
          <w:numId w:val="1002"/>
          <w:ilvl w:val="0"/>
        </w:numPr>
      </w:pPr>
      <w:r>
        <w:t xml:space="preserve">Self-initiation, good team player and willingness to work under pressure</w:t>
      </w:r>
    </w:p>
    <w:p>
      <w:pPr>
        <w:pStyle w:val="Compact"/>
        <w:numPr>
          <w:numId w:val="1002"/>
          <w:ilvl w:val="0"/>
        </w:numPr>
      </w:pPr>
      <w:r>
        <w:t xml:space="preserve">Good written and oral communication skills in both English and Mandarin Chinese, including both technical and business writing, good documentation and presentation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risk-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risk-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2021-10-28T13:30:29Z</dcterms:created>
  <dcterms:modified xsi:type="dcterms:W3CDTF">2021-10-28T13:30:29Z</dcterms:modified>
</cp:coreProperties>
</file>