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https://www.velvetjobs.com/job-descriptions/enterprise-risk-services</w:t>
        </w:r>
      </w:hyperlink>
    </w:p>
    <w:p>
      <w:pPr>
        <w:pStyle w:val="Heading1"/>
      </w:pPr>
      <w:bookmarkStart w:id="21" w:name="example-of-enterprise-risk-services-job-description"/>
      <w:r>
        <w:t xml:space="preserve">Example of Enterprise Risk Services Job Description</w:t>
      </w:r>
      <w:bookmarkEnd w:id="21"/>
    </w:p>
    <w:p>
      <w:pPr>
        <w:pStyle w:val="Compact"/>
      </w:pPr>
      <w:r>
        <w:t xml:space="preserve">Our innovative and growing company is hiring for an enterprise risk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risk-services"/>
      <w:r>
        <w:t xml:space="preserve">Responsibilities for enterprise risk services</w:t>
      </w:r>
      <w:bookmarkEnd w:id="22"/>
    </w:p>
    <w:p>
      <w:pPr>
        <w:pStyle w:val="Compact"/>
        <w:numPr>
          <w:numId w:val="1001"/>
          <w:ilvl w:val="0"/>
        </w:numPr>
      </w:pPr>
      <w:r>
        <w:t xml:space="preserve">Accurately identify and communicate deficiencies through work papers and detailed formal reports</w:t>
      </w:r>
    </w:p>
    <w:p>
      <w:pPr>
        <w:pStyle w:val="Compact"/>
        <w:numPr>
          <w:numId w:val="1001"/>
          <w:ilvl w:val="0"/>
        </w:numPr>
      </w:pPr>
      <w:r>
        <w:t xml:space="preserve">Assist in execution of goals and objectives to support the build-out of the ES BCRO function</w:t>
      </w:r>
    </w:p>
    <w:p>
      <w:pPr>
        <w:pStyle w:val="Compact"/>
        <w:numPr>
          <w:numId w:val="1001"/>
          <w:ilvl w:val="0"/>
        </w:numPr>
      </w:pPr>
      <w:r>
        <w:t xml:space="preserve">Assist with formulation and socialization of interaction models to create positive relationships</w:t>
      </w:r>
    </w:p>
    <w:p>
      <w:pPr>
        <w:pStyle w:val="Compact"/>
        <w:numPr>
          <w:numId w:val="1001"/>
          <w:ilvl w:val="0"/>
        </w:numPr>
      </w:pPr>
      <w:r>
        <w:t xml:space="preserve">Partner with Centralized SOX Governance, SOX Advisory Team (SAT), LoB Risk offices, other appropriate stakeholders and partners</w:t>
      </w:r>
    </w:p>
    <w:p>
      <w:pPr>
        <w:pStyle w:val="Compact"/>
        <w:numPr>
          <w:numId w:val="1001"/>
          <w:ilvl w:val="0"/>
        </w:numPr>
      </w:pPr>
      <w:r>
        <w:t xml:space="preserve">Support development and maintenance of internal policies and procedures</w:t>
      </w:r>
    </w:p>
    <w:p>
      <w:pPr>
        <w:pStyle w:val="Compact"/>
        <w:numPr>
          <w:numId w:val="1001"/>
          <w:ilvl w:val="0"/>
        </w:numPr>
      </w:pPr>
      <w:r>
        <w:t xml:space="preserve">Provide oversight of EORMS Exam and Audit activities</w:t>
      </w:r>
    </w:p>
    <w:p>
      <w:pPr>
        <w:pStyle w:val="Compact"/>
        <w:numPr>
          <w:numId w:val="1001"/>
          <w:ilvl w:val="0"/>
        </w:numPr>
      </w:pPr>
      <w:r>
        <w:t xml:space="preserve">Support continuous monitoring activity by the Fed/OCC</w:t>
      </w:r>
    </w:p>
    <w:p>
      <w:pPr>
        <w:pStyle w:val="Compact"/>
        <w:numPr>
          <w:numId w:val="1001"/>
          <w:ilvl w:val="0"/>
        </w:numPr>
      </w:pPr>
      <w:r>
        <w:t xml:space="preserve">Develop and execute a strategy and process to integrate and analyze multiple data sources for holistic insights and multiple stakeholders to support the broader EORMS organization</w:t>
      </w:r>
    </w:p>
    <w:p>
      <w:pPr>
        <w:pStyle w:val="Compact"/>
        <w:numPr>
          <w:numId w:val="1001"/>
          <w:ilvl w:val="0"/>
        </w:numPr>
      </w:pPr>
      <w:r>
        <w:t xml:space="preserve">Collaborate effectively across multiple stakeholders inside and outside of the department</w:t>
      </w:r>
    </w:p>
    <w:p>
      <w:pPr>
        <w:pStyle w:val="Compact"/>
        <w:numPr>
          <w:numId w:val="1001"/>
          <w:ilvl w:val="0"/>
        </w:numPr>
      </w:pPr>
      <w:r>
        <w:t xml:space="preserve">Understand and support adherence to Control requirements, Issue Management and Event Management Standards</w:t>
      </w:r>
    </w:p>
    <w:p>
      <w:pPr>
        <w:pStyle w:val="Heading2"/>
      </w:pPr>
      <w:bookmarkStart w:id="23" w:name="qualifications-for-enterprise-risk-services"/>
      <w:r>
        <w:t xml:space="preserve">Qualifications for enterprise risk services</w:t>
      </w:r>
      <w:bookmarkEnd w:id="23"/>
    </w:p>
    <w:p>
      <w:pPr>
        <w:pStyle w:val="Compact"/>
        <w:numPr>
          <w:numId w:val="1002"/>
          <w:ilvl w:val="0"/>
        </w:numPr>
      </w:pPr>
      <w:r>
        <w:t xml:space="preserve">Strong proven ability and willingness to learn and adapt</w:t>
      </w:r>
    </w:p>
    <w:p>
      <w:pPr>
        <w:pStyle w:val="Compact"/>
        <w:numPr>
          <w:numId w:val="1002"/>
          <w:ilvl w:val="0"/>
        </w:numPr>
      </w:pPr>
      <w:r>
        <w:t xml:space="preserve">Strength to constructively challenge, consult and advise, whilst maintaining excellent relationships</w:t>
      </w:r>
    </w:p>
    <w:p>
      <w:pPr>
        <w:pStyle w:val="Compact"/>
        <w:numPr>
          <w:numId w:val="1002"/>
          <w:ilvl w:val="0"/>
        </w:numPr>
      </w:pPr>
      <w:r>
        <w:t xml:space="preserve">University degree in Finance, Banking and/or Quantitative Sciences</w:t>
      </w:r>
    </w:p>
    <w:p>
      <w:pPr>
        <w:pStyle w:val="Compact"/>
        <w:numPr>
          <w:numId w:val="1002"/>
          <w:ilvl w:val="0"/>
        </w:numPr>
      </w:pPr>
      <w:r>
        <w:t xml:space="preserve">Specific competencies in at least one SAP module (FI, CO, MM, SD, ) and industry expertise that result in tangible value for our clients</w:t>
      </w:r>
    </w:p>
    <w:p>
      <w:pPr>
        <w:pStyle w:val="Compact"/>
        <w:numPr>
          <w:numId w:val="1002"/>
          <w:ilvl w:val="0"/>
        </w:numPr>
      </w:pPr>
      <w:r>
        <w:t xml:space="preserve">SAP trainings on business processes design and 1-3 years of experience working as SAP functional consultant/expert, SAP authorization/controls expert/auditor or key business expert participated in SAP implementation projects</w:t>
      </w:r>
    </w:p>
    <w:p>
      <w:pPr>
        <w:pStyle w:val="Compact"/>
        <w:numPr>
          <w:numId w:val="1002"/>
          <w:ilvl w:val="0"/>
        </w:numPr>
      </w:pPr>
      <w:r>
        <w:t xml:space="preserve">Understanding of internal control methodology and segregation of duties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risk-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risk-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2021-10-28T13:18:46Z</dcterms:created>
  <dcterms:modified xsi:type="dcterms:W3CDTF">2021-10-28T13:18:46Z</dcterms:modified>
</cp:coreProperties>
</file>