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https://www.velvetjobs.com/job-descriptions/enterprise-risk-manager</w:t>
        </w:r>
      </w:hyperlink>
    </w:p>
    <w:p>
      <w:pPr>
        <w:pStyle w:val="Heading1"/>
      </w:pPr>
      <w:bookmarkStart w:id="21" w:name="example-of-enterprise-risk-manager-job-description"/>
      <w:r>
        <w:t xml:space="preserve">Example of Enterprise Risk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enterprise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terprise-risk-manager"/>
      <w:r>
        <w:t xml:space="preserve">Responsibilities for enterprise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 our clients’ current enterprise processes and performance indicators in order to determine the optimal business processes, recommend best practices and drive value through the client organization</w:t>
      </w:r>
    </w:p>
    <w:p>
      <w:pPr>
        <w:pStyle w:val="Compact"/>
        <w:numPr>
          <w:numId w:val="1001"/>
          <w:ilvl w:val="0"/>
        </w:numPr>
      </w:pPr>
      <w:r>
        <w:t xml:space="preserve">Identify potential business development opportunities and work with account team to develop capture strategy, call plan, marketing collateral and lead proposal efforts</w:t>
      </w:r>
    </w:p>
    <w:p>
      <w:pPr>
        <w:pStyle w:val="Compact"/>
        <w:numPr>
          <w:numId w:val="1001"/>
          <w:ilvl w:val="0"/>
        </w:numPr>
      </w:pPr>
      <w:r>
        <w:t xml:space="preserve">Serve as a trusted business advisor</w:t>
      </w:r>
    </w:p>
    <w:p>
      <w:pPr>
        <w:pStyle w:val="Compact"/>
        <w:numPr>
          <w:numId w:val="1001"/>
          <w:ilvl w:val="0"/>
        </w:numPr>
      </w:pPr>
      <w:r>
        <w:t xml:space="preserve">Identify and articulate model limitations and maintain relevant model controls and model risk ratings</w:t>
      </w:r>
    </w:p>
    <w:p>
      <w:pPr>
        <w:pStyle w:val="Compact"/>
        <w:numPr>
          <w:numId w:val="1001"/>
          <w:ilvl w:val="0"/>
        </w:numPr>
      </w:pPr>
      <w:r>
        <w:t xml:space="preserve">Engage model developers and related functional group personnel as necessary in order to proactively assess, document, and independently validate mathematical models and their usage by the bank</w:t>
      </w:r>
    </w:p>
    <w:p>
      <w:pPr>
        <w:pStyle w:val="Compact"/>
        <w:numPr>
          <w:numId w:val="1001"/>
          <w:ilvl w:val="0"/>
        </w:numPr>
      </w:pPr>
      <w:r>
        <w:t xml:space="preserve">Possess strong expertise in modeling CVA/FVA, and keep abreast with the latest market development</w:t>
      </w:r>
    </w:p>
    <w:p>
      <w:pPr>
        <w:pStyle w:val="Compact"/>
        <w:numPr>
          <w:numId w:val="1001"/>
          <w:ilvl w:val="0"/>
        </w:numPr>
      </w:pPr>
      <w:r>
        <w:t xml:space="preserve">Identify uncontrollable risk elements in the valuation models for CRT and recommend appropriate valuation adjustments and risk mitigants are created for uncontrollable elements</w:t>
      </w:r>
    </w:p>
    <w:p>
      <w:pPr>
        <w:pStyle w:val="Compact"/>
        <w:numPr>
          <w:numId w:val="1001"/>
          <w:ilvl w:val="0"/>
        </w:numPr>
      </w:pPr>
      <w:r>
        <w:t xml:space="preserve">Identify and escalate material issues related to model risk</w:t>
      </w:r>
    </w:p>
    <w:p>
      <w:pPr>
        <w:pStyle w:val="Compact"/>
        <w:numPr>
          <w:numId w:val="1001"/>
          <w:ilvl w:val="0"/>
        </w:numPr>
      </w:pPr>
      <w:r>
        <w:t xml:space="preserve">Maintain and update model inventory for the responsible units and ensure timely model re-review</w:t>
      </w:r>
    </w:p>
    <w:p>
      <w:pPr>
        <w:pStyle w:val="Compact"/>
        <w:numPr>
          <w:numId w:val="1001"/>
          <w:ilvl w:val="0"/>
        </w:numPr>
      </w:pPr>
      <w:r>
        <w:t xml:space="preserve">Ensure alignment of GRC requirements across the organization and with ERM strategy and vision</w:t>
      </w:r>
    </w:p>
    <w:p>
      <w:pPr>
        <w:pStyle w:val="Heading2"/>
      </w:pPr>
      <w:bookmarkStart w:id="23" w:name="qualifications-for-enterprise-risk-manager"/>
      <w:r>
        <w:t xml:space="preserve">Qualifications for enterprise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12 to 15 years of experience in financial services</w:t>
      </w:r>
    </w:p>
    <w:p>
      <w:pPr>
        <w:pStyle w:val="Compact"/>
        <w:numPr>
          <w:numId w:val="1002"/>
          <w:ilvl w:val="0"/>
        </w:numPr>
      </w:pPr>
      <w:r>
        <w:t xml:space="preserve">Good level in English and French writing/speaking</w:t>
      </w:r>
    </w:p>
    <w:p>
      <w:pPr>
        <w:pStyle w:val="Compact"/>
        <w:numPr>
          <w:numId w:val="1002"/>
          <w:ilvl w:val="0"/>
        </w:numPr>
      </w:pPr>
      <w:r>
        <w:t xml:space="preserve">Create PowerPoint presentations to report on ERM key metrics and project updates</w:t>
      </w:r>
    </w:p>
    <w:p>
      <w:pPr>
        <w:pStyle w:val="Compact"/>
        <w:numPr>
          <w:numId w:val="1002"/>
          <w:ilvl w:val="0"/>
        </w:numPr>
      </w:pPr>
      <w:r>
        <w:t xml:space="preserve">Assist with quality review assessments</w:t>
      </w:r>
    </w:p>
    <w:p>
      <w:pPr>
        <w:pStyle w:val="Compact"/>
        <w:numPr>
          <w:numId w:val="1002"/>
          <w:ilvl w:val="0"/>
        </w:numPr>
      </w:pPr>
      <w:r>
        <w:t xml:space="preserve">10+ years professional related work experience with a minimum of 5 years analytical experience/ data analysis and strong mathematical skills required</w:t>
      </w:r>
    </w:p>
    <w:p>
      <w:pPr>
        <w:pStyle w:val="Compact"/>
        <w:numPr>
          <w:numId w:val="1002"/>
          <w:ilvl w:val="0"/>
        </w:numPr>
      </w:pPr>
      <w:r>
        <w:t xml:space="preserve">2 years of Cognos experience desired, but willing to train on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terprise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terprise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2021-10-28T13:25:05Z</dcterms:created>
  <dcterms:modified xsi:type="dcterms:W3CDTF">2021-10-28T13:25:05Z</dcterms:modified>
</cp:coreProperties>
</file>