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https://www.velvetjobs.com/job-descriptions/enterprise-consultant</w:t>
        </w:r>
      </w:hyperlink>
    </w:p>
    <w:p>
      <w:pPr>
        <w:pStyle w:val="Heading1"/>
      </w:pPr>
      <w:bookmarkStart w:id="21" w:name="example-of-enterprise-consultant-job-description"/>
      <w:r>
        <w:t xml:space="preserve">Example of Enterprise Consultant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enterprise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terprise-consultant"/>
      <w:r>
        <w:t xml:space="preserve">Responsibilities for enterprise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Partners with the TSE for the transfer to support</w:t>
      </w:r>
    </w:p>
    <w:p>
      <w:pPr>
        <w:pStyle w:val="Compact"/>
        <w:numPr>
          <w:numId w:val="1001"/>
          <w:ilvl w:val="0"/>
        </w:numPr>
      </w:pPr>
      <w:r>
        <w:t xml:space="preserve">Thoroughly documents all site specific architecture and technical information</w:t>
      </w:r>
    </w:p>
    <w:p>
      <w:pPr>
        <w:pStyle w:val="Compact"/>
        <w:numPr>
          <w:numId w:val="1001"/>
          <w:ilvl w:val="0"/>
        </w:numPr>
      </w:pPr>
      <w:r>
        <w:t xml:space="preserve">Utilize prospecting and networking skills to identify strategic solution based sales opportunities</w:t>
      </w:r>
    </w:p>
    <w:p>
      <w:pPr>
        <w:pStyle w:val="Compact"/>
        <w:numPr>
          <w:numId w:val="1001"/>
          <w:ilvl w:val="0"/>
        </w:numPr>
      </w:pPr>
      <w:r>
        <w:t xml:space="preserve">Manage ticket documentation in Remedy</w:t>
      </w:r>
    </w:p>
    <w:p>
      <w:pPr>
        <w:pStyle w:val="Compact"/>
        <w:numPr>
          <w:numId w:val="1001"/>
          <w:ilvl w:val="0"/>
        </w:numPr>
      </w:pPr>
      <w:r>
        <w:t xml:space="preserve">Drive the creation, communication and continuous development of strategies and strategic plans by consulting and collaborating with business leaders</w:t>
      </w:r>
    </w:p>
    <w:p>
      <w:pPr>
        <w:pStyle w:val="Compact"/>
        <w:numPr>
          <w:numId w:val="1001"/>
          <w:ilvl w:val="0"/>
        </w:numPr>
      </w:pPr>
      <w:r>
        <w:t xml:space="preserve">Surface and examine beliefs and biases across senior leadership teams to understand where strategy and strategic planning must support/endorse current thinking and where it must push and challenge it</w:t>
      </w:r>
    </w:p>
    <w:p>
      <w:pPr>
        <w:pStyle w:val="Compact"/>
        <w:numPr>
          <w:numId w:val="1001"/>
          <w:ilvl w:val="0"/>
        </w:numPr>
      </w:pPr>
      <w:r>
        <w:t xml:space="preserve">Continuously challenge leaders to link and integrate business unit strategies to ensure connection to Enterprise level strategic direction, goals, and objectives</w:t>
      </w:r>
    </w:p>
    <w:p>
      <w:pPr>
        <w:pStyle w:val="Compact"/>
        <w:numPr>
          <w:numId w:val="1001"/>
          <w:ilvl w:val="0"/>
        </w:numPr>
      </w:pPr>
      <w:r>
        <w:t xml:space="preserve">Provide data analysis and insights to support strategic assessment activities and prioritization of future opportunities</w:t>
      </w:r>
    </w:p>
    <w:p>
      <w:pPr>
        <w:pStyle w:val="Compact"/>
        <w:numPr>
          <w:numId w:val="1001"/>
          <w:ilvl w:val="0"/>
        </w:numPr>
      </w:pPr>
      <w:r>
        <w:t xml:space="preserve">Continuously identify and lead high-impact enterprise focused/oriented change</w:t>
      </w:r>
    </w:p>
    <w:p>
      <w:pPr>
        <w:pStyle w:val="Compact"/>
        <w:numPr>
          <w:numId w:val="1001"/>
          <w:ilvl w:val="0"/>
        </w:numPr>
      </w:pPr>
      <w:r>
        <w:t xml:space="preserve">Have visibility and access to executives at the highest level of the organization through regular executive briefings</w:t>
      </w:r>
    </w:p>
    <w:p>
      <w:pPr>
        <w:pStyle w:val="Heading2"/>
      </w:pPr>
      <w:bookmarkStart w:id="23" w:name="qualifications-for-enterprise-consultant"/>
      <w:r>
        <w:t xml:space="preserve">Qualifications for enterprise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Test and Deploy skills, preferably involving implementation of enabling technology and tools</w:t>
      </w:r>
    </w:p>
    <w:p>
      <w:pPr>
        <w:pStyle w:val="Compact"/>
        <w:numPr>
          <w:numId w:val="1002"/>
          <w:ilvl w:val="0"/>
        </w:numPr>
      </w:pPr>
      <w:r>
        <w:t xml:space="preserve">Masters in engineering, computer science or business administration</w:t>
      </w:r>
    </w:p>
    <w:p>
      <w:pPr>
        <w:pStyle w:val="Compact"/>
        <w:numPr>
          <w:numId w:val="1002"/>
          <w:ilvl w:val="0"/>
        </w:numPr>
      </w:pPr>
      <w:r>
        <w:t xml:space="preserve">An in-depth understanding of Database design, PowerPoint and Excel</w:t>
      </w:r>
    </w:p>
    <w:p>
      <w:pPr>
        <w:pStyle w:val="Compact"/>
        <w:numPr>
          <w:numId w:val="1002"/>
          <w:ilvl w:val="0"/>
        </w:numPr>
      </w:pPr>
      <w:r>
        <w:t xml:space="preserve">Knowledge of BMC Remedy, Oracle Metasolve and Tableau are a plus</w:t>
      </w:r>
    </w:p>
    <w:p>
      <w:pPr>
        <w:pStyle w:val="Compact"/>
        <w:numPr>
          <w:numId w:val="1002"/>
          <w:ilvl w:val="0"/>
        </w:numPr>
      </w:pPr>
      <w:r>
        <w:t xml:space="preserve">Must have great customer service skills, the ability to work independently and excellent computer skills to be considered</w:t>
      </w:r>
    </w:p>
    <w:p>
      <w:pPr>
        <w:pStyle w:val="Compact"/>
        <w:numPr>
          <w:numId w:val="1002"/>
          <w:ilvl w:val="0"/>
        </w:numPr>
      </w:pPr>
      <w:r>
        <w:t xml:space="preserve">Bachelor / Master in Accounting, Finance, Statistics, Actuary Science, Economics, or equivalent professional qualification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terprise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terprise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2021-10-28T18:38:05Z</dcterms:created>
  <dcterms:modified xsi:type="dcterms:W3CDTF">2021-10-28T18:38:05Z</dcterms:modified>
</cp:coreProperties>
</file>