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https://www.velvetjobs.com/job-descriptions/enterprise-business-analyst</w:t>
        </w:r>
      </w:hyperlink>
    </w:p>
    <w:p>
      <w:pPr>
        <w:pStyle w:val="Heading1"/>
      </w:pPr>
      <w:bookmarkStart w:id="21" w:name="example-of-enterprise-business-analyst-job-description"/>
      <w:r>
        <w:t xml:space="preserve">Example of Enterprise Business Analyst Job Description</w:t>
      </w:r>
      <w:bookmarkEnd w:id="21"/>
    </w:p>
    <w:p>
      <w:pPr>
        <w:pStyle w:val="Compact"/>
      </w:pPr>
      <w:r>
        <w:t xml:space="preserve">Our growing company is looking for an enterprise business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nterprise-business-analyst"/>
      <w:r>
        <w:t xml:space="preserve">Responsibilities for enterprise business analyst</w:t>
      </w:r>
      <w:bookmarkEnd w:id="22"/>
    </w:p>
    <w:p>
      <w:pPr>
        <w:pStyle w:val="Compact"/>
        <w:numPr>
          <w:numId w:val="1001"/>
          <w:ilvl w:val="0"/>
        </w:numPr>
      </w:pPr>
      <w:r>
        <w:t xml:space="preserve">Investigate and understand data contents of source data systems</w:t>
      </w:r>
    </w:p>
    <w:p>
      <w:pPr>
        <w:pStyle w:val="Compact"/>
        <w:numPr>
          <w:numId w:val="1001"/>
          <w:ilvl w:val="0"/>
        </w:numPr>
      </w:pPr>
      <w:r>
        <w:t xml:space="preserve">Understand dependencies and timing issues between source systems and data warehouse operations</w:t>
      </w:r>
    </w:p>
    <w:p>
      <w:pPr>
        <w:pStyle w:val="Compact"/>
        <w:numPr>
          <w:numId w:val="1001"/>
          <w:ilvl w:val="0"/>
        </w:numPr>
      </w:pPr>
      <w:r>
        <w:t xml:space="preserve">Develops project ROI and measures business impacts with business partners as they relates to project outcomes</w:t>
      </w:r>
    </w:p>
    <w:p>
      <w:pPr>
        <w:pStyle w:val="Compact"/>
        <w:numPr>
          <w:numId w:val="1001"/>
          <w:ilvl w:val="0"/>
        </w:numPr>
      </w:pPr>
      <w:r>
        <w:t xml:space="preserve">Coordinates design reviews, timely user acceptance testing (UAT) and development of test cases</w:t>
      </w:r>
    </w:p>
    <w:p>
      <w:pPr>
        <w:pStyle w:val="Compact"/>
        <w:numPr>
          <w:numId w:val="1001"/>
          <w:ilvl w:val="0"/>
        </w:numPr>
      </w:pPr>
      <w:r>
        <w:t xml:space="preserve">Coordinates and develops materials for training of end users, technical and customer support teams as needed</w:t>
      </w:r>
    </w:p>
    <w:p>
      <w:pPr>
        <w:pStyle w:val="Compact"/>
        <w:numPr>
          <w:numId w:val="1001"/>
          <w:ilvl w:val="0"/>
        </w:numPr>
      </w:pPr>
      <w:r>
        <w:t xml:space="preserve">Partner with Enterprise Readiness Leaders and Team Members to build requirements for Operational Readiness dashboards, metric scorecards, and other reporting and analytic work to support Optum Readiness, dedicated Peak Season programs, and Accelerate New Product launches</w:t>
      </w:r>
    </w:p>
    <w:p>
      <w:pPr>
        <w:pStyle w:val="Compact"/>
        <w:numPr>
          <w:numId w:val="1001"/>
          <w:ilvl w:val="0"/>
        </w:numPr>
      </w:pPr>
      <w:r>
        <w:t xml:space="preserve">Lead User Acceptance Testing, communication, and training plans to support the deployment of dashboards, metric scorecards, and other reporting &amp; analytics work</w:t>
      </w:r>
    </w:p>
    <w:p>
      <w:pPr>
        <w:pStyle w:val="Compact"/>
        <w:numPr>
          <w:numId w:val="1001"/>
          <w:ilvl w:val="0"/>
        </w:numPr>
      </w:pPr>
      <w:r>
        <w:t xml:space="preserve">Project manage Action Tracking across Business Partners to ensure on - time delivery of development work to support Optum Readiness, dedicated Peak Season Programs, and Accelerate New Product launch deadlines across Business areas supported</w:t>
      </w:r>
    </w:p>
    <w:p>
      <w:pPr>
        <w:pStyle w:val="Compact"/>
        <w:numPr>
          <w:numId w:val="1001"/>
          <w:ilvl w:val="0"/>
        </w:numPr>
      </w:pPr>
      <w:r>
        <w:t xml:space="preserve">Work cross - Enterprise Readiness to develop an end - to - end prioritization of key needs as it relates to enabling technology, reporting and focused initiatives</w:t>
      </w:r>
    </w:p>
    <w:p>
      <w:pPr>
        <w:pStyle w:val="Compact"/>
        <w:numPr>
          <w:numId w:val="1001"/>
          <w:ilvl w:val="0"/>
        </w:numPr>
      </w:pPr>
      <w:r>
        <w:t xml:space="preserve">Lead or support initiatives requiring data and analytics to drive process improvements by analyzing results across the Enterprise Readiness portfolio of projects</w:t>
      </w:r>
    </w:p>
    <w:p>
      <w:pPr>
        <w:pStyle w:val="Heading2"/>
      </w:pPr>
      <w:bookmarkStart w:id="23" w:name="qualifications-for-enterprise-business-analyst"/>
      <w:r>
        <w:t xml:space="preserve">Qualifications for enterprise business analyst</w:t>
      </w:r>
      <w:bookmarkEnd w:id="23"/>
    </w:p>
    <w:p>
      <w:pPr>
        <w:pStyle w:val="Compact"/>
        <w:numPr>
          <w:numId w:val="1002"/>
          <w:ilvl w:val="0"/>
        </w:numPr>
      </w:pPr>
      <w:r>
        <w:t xml:space="preserve">Ability to plan strategically for current and future business environments to create flexible solutions</w:t>
      </w:r>
    </w:p>
    <w:p>
      <w:pPr>
        <w:pStyle w:val="Compact"/>
        <w:numPr>
          <w:numId w:val="1002"/>
          <w:ilvl w:val="0"/>
        </w:numPr>
      </w:pPr>
      <w:r>
        <w:t xml:space="preserve">Ability to understand and document internal and external processes and work flows</w:t>
      </w:r>
    </w:p>
    <w:p>
      <w:pPr>
        <w:pStyle w:val="Compact"/>
        <w:numPr>
          <w:numId w:val="1002"/>
          <w:ilvl w:val="0"/>
        </w:numPr>
      </w:pPr>
      <w:r>
        <w:t xml:space="preserve">Well-developed problem-solving, and decision-making skills, leveraging both logic and creativity</w:t>
      </w:r>
    </w:p>
    <w:p>
      <w:pPr>
        <w:pStyle w:val="Compact"/>
        <w:numPr>
          <w:numId w:val="1002"/>
          <w:ilvl w:val="0"/>
        </w:numPr>
      </w:pPr>
      <w:r>
        <w:t xml:space="preserve">Excellent communications skills, both oral and written, to serve as a communication coordinator between developers, architects and designers, and with external and internal customers</w:t>
      </w:r>
    </w:p>
    <w:p>
      <w:pPr>
        <w:pStyle w:val="Compact"/>
        <w:numPr>
          <w:numId w:val="1002"/>
          <w:ilvl w:val="0"/>
        </w:numPr>
      </w:pPr>
      <w:r>
        <w:t xml:space="preserve">Experience with Cognos, Tableau or other BI tools, including development and administration</w:t>
      </w:r>
    </w:p>
    <w:p>
      <w:pPr>
        <w:pStyle w:val="Compact"/>
        <w:numPr>
          <w:numId w:val="1002"/>
          <w:ilvl w:val="0"/>
        </w:numPr>
      </w:pPr>
      <w:r>
        <w:t xml:space="preserve">Experience with Agile project management delivery methodologies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terprise-busines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terprise-busines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2021-10-28T18:36:59Z</dcterms:created>
  <dcterms:modified xsi:type="dcterms:W3CDTF">2021-10-28T18:36:59Z</dcterms:modified>
</cp:coreProperties>
</file>