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https://www.velvetjobs.com/job-descriptions/enterprise-application-architect</w:t>
        </w:r>
      </w:hyperlink>
    </w:p>
    <w:p>
      <w:pPr>
        <w:pStyle w:val="Heading1"/>
      </w:pPr>
      <w:bookmarkStart w:id="21" w:name="example-of-enterprise-application-architect-job-description"/>
      <w:r>
        <w:t xml:space="preserve">Example of Enterprise Application Architect Job Description</w:t>
      </w:r>
      <w:bookmarkEnd w:id="21"/>
    </w:p>
    <w:p>
      <w:pPr>
        <w:pStyle w:val="Compact"/>
      </w:pPr>
      <w:r>
        <w:t xml:space="preserve">Our company is looking to fill the role of enterprise application architect. To join our growing team, please review the list of responsibilities and qualifications.</w:t>
      </w:r>
    </w:p>
    <w:p>
      <w:pPr>
        <w:pStyle w:val="Heading2"/>
      </w:pPr>
      <w:bookmarkStart w:id="22" w:name="responsibilities-for-enterprise-application-architect"/>
      <w:r>
        <w:t xml:space="preserve">Responsibilities for enterprise application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Conceptualizes creative EAI solutions, develops specifications and presents solutions to senior</w:t>
      </w:r>
    </w:p>
    <w:p>
      <w:pPr>
        <w:pStyle w:val="Compact"/>
        <w:numPr>
          <w:numId w:val="1001"/>
          <w:ilvl w:val="0"/>
        </w:numPr>
      </w:pPr>
      <w:r>
        <w:t xml:space="preserve">Leadership for inclusion in IT global strategic plan</w:t>
      </w:r>
    </w:p>
    <w:p>
      <w:pPr>
        <w:pStyle w:val="Compact"/>
        <w:numPr>
          <w:numId w:val="1001"/>
          <w:ilvl w:val="0"/>
        </w:numPr>
      </w:pPr>
      <w:r>
        <w:t xml:space="preserve">Perform an active, leading role in shaping and enhancing overall EAI architecture</w:t>
      </w:r>
    </w:p>
    <w:p>
      <w:pPr>
        <w:pStyle w:val="Compact"/>
        <w:numPr>
          <w:numId w:val="1001"/>
          <w:ilvl w:val="0"/>
        </w:numPr>
      </w:pPr>
      <w:r>
        <w:t xml:space="preserve">Establish EAI standards and best practices in conjunction with Enterprise Architect</w:t>
      </w:r>
    </w:p>
    <w:p>
      <w:pPr>
        <w:pStyle w:val="Compact"/>
        <w:numPr>
          <w:numId w:val="1001"/>
          <w:ilvl w:val="0"/>
        </w:numPr>
      </w:pPr>
      <w:r>
        <w:t xml:space="preserve">Communicate and promote adoption of practices and standards within EAI development teams</w:t>
      </w:r>
    </w:p>
    <w:p>
      <w:pPr>
        <w:pStyle w:val="Compact"/>
        <w:numPr>
          <w:numId w:val="1001"/>
          <w:ilvl w:val="0"/>
        </w:numPr>
      </w:pPr>
      <w:r>
        <w:t xml:space="preserve">Design and maintain enterprise specific EAI message specifications and protocols in conjunction with Enterprise Architect</w:t>
      </w:r>
    </w:p>
    <w:p>
      <w:pPr>
        <w:pStyle w:val="Compact"/>
        <w:numPr>
          <w:numId w:val="1001"/>
          <w:ilvl w:val="0"/>
        </w:numPr>
      </w:pPr>
      <w:r>
        <w:t xml:space="preserve">Evaluate emerging trends and practices with the overall EAI community for application within the Enterprise</w:t>
      </w:r>
    </w:p>
    <w:p>
      <w:pPr>
        <w:pStyle w:val="Compact"/>
        <w:numPr>
          <w:numId w:val="1001"/>
          <w:ilvl w:val="0"/>
        </w:numPr>
      </w:pPr>
      <w:r>
        <w:t xml:space="preserve">Collaborate with vendor product development teams and senior designers to develop requirements to influence new features within the EAI toolsets</w:t>
      </w:r>
    </w:p>
    <w:p>
      <w:pPr>
        <w:pStyle w:val="Compact"/>
        <w:numPr>
          <w:numId w:val="1001"/>
          <w:ilvl w:val="0"/>
        </w:numPr>
      </w:pPr>
      <w:r>
        <w:t xml:space="preserve">Create innovative, enterprise-level strategic business and technology solutions for the most complex and/or high-risk business situations utilizing standard functionality and seeded best practices in Oracle EBS and related applications</w:t>
      </w:r>
    </w:p>
    <w:p>
      <w:pPr>
        <w:pStyle w:val="Compact"/>
        <w:numPr>
          <w:numId w:val="1001"/>
          <w:ilvl w:val="0"/>
        </w:numPr>
      </w:pPr>
      <w:r>
        <w:t xml:space="preserve">Fosters and maintains good relationships with colleagues to meet expected customer service levels</w:t>
      </w:r>
    </w:p>
    <w:p>
      <w:pPr>
        <w:pStyle w:val="Heading2"/>
      </w:pPr>
      <w:bookmarkStart w:id="23" w:name="qualifications-for-enterprise-application-architect"/>
      <w:r>
        <w:t xml:space="preserve">Qualifications for enterprise application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SOA-based application architecture</w:t>
      </w:r>
    </w:p>
    <w:p>
      <w:pPr>
        <w:pStyle w:val="Compact"/>
        <w:numPr>
          <w:numId w:val="1002"/>
          <w:ilvl w:val="0"/>
        </w:numPr>
      </w:pPr>
      <w:r>
        <w:t xml:space="preserve">Experience in the identification of opportunities to perform optimisations such as improving performance, scalability, availability, throughput, failover</w:t>
      </w:r>
    </w:p>
    <w:p>
      <w:pPr>
        <w:pStyle w:val="Compact"/>
        <w:numPr>
          <w:numId w:val="1002"/>
          <w:ilvl w:val="0"/>
        </w:numPr>
      </w:pPr>
      <w:r>
        <w:t xml:space="preserve">Lead the definition and communication of control &amp; security standards and guidelines for all applications</w:t>
      </w:r>
    </w:p>
    <w:p>
      <w:pPr>
        <w:pStyle w:val="Compact"/>
        <w:numPr>
          <w:numId w:val="1002"/>
          <w:ilvl w:val="0"/>
        </w:numPr>
      </w:pPr>
      <w:r>
        <w:t xml:space="preserve">This role will require excellent collaboration skills working across all segments, functions and infrastructure teams interacting frequently with senior level leaders and company directors</w:t>
      </w:r>
    </w:p>
    <w:p>
      <w:pPr>
        <w:pStyle w:val="Compact"/>
        <w:numPr>
          <w:numId w:val="1002"/>
          <w:ilvl w:val="0"/>
        </w:numPr>
      </w:pPr>
      <w:r>
        <w:t xml:space="preserve">Deep experience of defining and leading the implementation of Identity and Access Management solutions</w:t>
      </w:r>
    </w:p>
    <w:p>
      <w:pPr>
        <w:pStyle w:val="Compact"/>
        <w:numPr>
          <w:numId w:val="1002"/>
          <w:ilvl w:val="0"/>
        </w:numPr>
      </w:pPr>
      <w:r>
        <w:t xml:space="preserve">Broad SAP functional business process knowledge with special emphasis on security risk and security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application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application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2021-10-28T13:22:07Z</dcterms:created>
  <dcterms:modified xsi:type="dcterms:W3CDTF">2021-10-28T13:22:07Z</dcterms:modified>
</cp:coreProperties>
</file>