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https://www.velvetjobs.com/job-descriptions/enterprise-analytics</w:t>
        </w:r>
      </w:hyperlink>
    </w:p>
    <w:p>
      <w:pPr>
        <w:pStyle w:val="Heading1"/>
      </w:pPr>
      <w:bookmarkStart w:id="21" w:name="example-of-enterprise-analytics-job-description"/>
      <w:r>
        <w:t xml:space="preserve">Example of Enterprise Analytics Job Description</w:t>
      </w:r>
      <w:bookmarkEnd w:id="21"/>
    </w:p>
    <w:p>
      <w:pPr>
        <w:pStyle w:val="Compact"/>
      </w:pPr>
      <w:r>
        <w:t xml:space="preserve">Our innovative and growing company is looking for an enterprise analytics. If you are looking for an exciting place to work, please take a look at the list of qualifications below.</w:t>
      </w:r>
    </w:p>
    <w:p>
      <w:pPr>
        <w:pStyle w:val="Heading2"/>
      </w:pPr>
      <w:bookmarkStart w:id="22" w:name="responsibilities-for-enterprise-analytics"/>
      <w:r>
        <w:t xml:space="preserve">Responsibilities for enterprise analytics</w:t>
      </w:r>
      <w:bookmarkEnd w:id="22"/>
    </w:p>
    <w:p>
      <w:pPr>
        <w:pStyle w:val="Compact"/>
        <w:numPr>
          <w:numId w:val="1001"/>
          <w:ilvl w:val="0"/>
        </w:numPr>
      </w:pPr>
      <w:r>
        <w:t xml:space="preserve">Transform complex financial models originally performed in a web of Excel spreadsheets into numerical models that can be executed in the application</w:t>
      </w:r>
    </w:p>
    <w:p>
      <w:pPr>
        <w:pStyle w:val="Compact"/>
        <w:numPr>
          <w:numId w:val="1001"/>
          <w:ilvl w:val="0"/>
        </w:numPr>
      </w:pPr>
      <w:r>
        <w:t xml:space="preserve">Use of advanced visualization tools may be required (Teradata Aster AppCenter)</w:t>
      </w:r>
    </w:p>
    <w:p>
      <w:pPr>
        <w:pStyle w:val="Compact"/>
        <w:numPr>
          <w:numId w:val="1001"/>
          <w:ilvl w:val="0"/>
        </w:numPr>
      </w:pPr>
      <w:r>
        <w:t xml:space="preserve">Develop relationships with key stakeholders across functions and levels to achieve business objectives and drive strategic change and to help drive discipline and rigor in business planning and optimization by working with key analytics partners</w:t>
      </w:r>
    </w:p>
    <w:p>
      <w:pPr>
        <w:pStyle w:val="Compact"/>
        <w:numPr>
          <w:numId w:val="1001"/>
          <w:ilvl w:val="0"/>
        </w:numPr>
      </w:pPr>
      <w:r>
        <w:t xml:space="preserve">Develop, design and support interactive Tableau dashboards and visualizations using EDW, DMY, Includes the scripting skills necessary to create/control the data set</w:t>
      </w:r>
    </w:p>
    <w:p>
      <w:pPr>
        <w:pStyle w:val="Compact"/>
        <w:numPr>
          <w:numId w:val="1001"/>
          <w:ilvl w:val="0"/>
        </w:numPr>
      </w:pPr>
      <w:r>
        <w:t xml:space="preserve">Write ETL scripts to assist in managing data for BI Reporting</w:t>
      </w:r>
    </w:p>
    <w:p>
      <w:pPr>
        <w:pStyle w:val="Compact"/>
        <w:numPr>
          <w:numId w:val="1001"/>
          <w:ilvl w:val="0"/>
        </w:numPr>
      </w:pPr>
      <w:r>
        <w:t xml:space="preserve">Manage a virtual server to set up automation of ETL scripts</w:t>
      </w:r>
    </w:p>
    <w:p>
      <w:pPr>
        <w:pStyle w:val="Compact"/>
        <w:numPr>
          <w:numId w:val="1001"/>
          <w:ilvl w:val="0"/>
        </w:numPr>
      </w:pPr>
      <w:r>
        <w:t xml:space="preserve">Leads the analysis of business processes and requirements, handling business requests from technical side and preparation and implementation of enterprise solutions</w:t>
      </w:r>
    </w:p>
    <w:p>
      <w:pPr>
        <w:pStyle w:val="Compact"/>
        <w:numPr>
          <w:numId w:val="1001"/>
          <w:ilvl w:val="0"/>
        </w:numPr>
      </w:pPr>
      <w:r>
        <w:t xml:space="preserve">Ensures operative coordination within organisation, with relevant business functions and external professional partners during elaboration of prototypes</w:t>
      </w:r>
    </w:p>
    <w:p>
      <w:pPr>
        <w:pStyle w:val="Compact"/>
        <w:numPr>
          <w:numId w:val="1001"/>
          <w:ilvl w:val="0"/>
        </w:numPr>
      </w:pPr>
      <w:r>
        <w:t xml:space="preserve">Coordinates professional execution of solution design, implementation &amp; unit testing activities, ensures support of key users and handover of enterprise analytics solutions to Application Operations</w:t>
      </w:r>
    </w:p>
    <w:p>
      <w:pPr>
        <w:pStyle w:val="Compact"/>
        <w:numPr>
          <w:numId w:val="1001"/>
          <w:ilvl w:val="0"/>
        </w:numPr>
      </w:pPr>
      <w:r>
        <w:t xml:space="preserve">Coordinates the evaluation of suppliers involved in enterprise analytics solutions</w:t>
      </w:r>
    </w:p>
    <w:p>
      <w:pPr>
        <w:pStyle w:val="Heading2"/>
      </w:pPr>
      <w:bookmarkStart w:id="23" w:name="qualifications-for-enterprise-analytics"/>
      <w:r>
        <w:t xml:space="preserve">Qualifications for enterprise analytics</w:t>
      </w:r>
      <w:bookmarkEnd w:id="23"/>
    </w:p>
    <w:p>
      <w:pPr>
        <w:pStyle w:val="Compact"/>
        <w:numPr>
          <w:numId w:val="1002"/>
          <w:ilvl w:val="0"/>
        </w:numPr>
      </w:pPr>
      <w:r>
        <w:t xml:space="preserve">Ability to present information to senior management in an appropriate way</w:t>
      </w:r>
    </w:p>
    <w:p>
      <w:pPr>
        <w:pStyle w:val="Compact"/>
        <w:numPr>
          <w:numId w:val="1002"/>
          <w:ilvl w:val="0"/>
        </w:numPr>
      </w:pPr>
      <w:r>
        <w:t xml:space="preserve">Knowledge/experience in more than one area of risk credit, market and operational risk</w:t>
      </w:r>
    </w:p>
    <w:p>
      <w:pPr>
        <w:pStyle w:val="Compact"/>
        <w:numPr>
          <w:numId w:val="1002"/>
          <w:ilvl w:val="0"/>
        </w:numPr>
      </w:pPr>
      <w:r>
        <w:t xml:space="preserve">Able to manage multiple tasks or projects at once</w:t>
      </w:r>
    </w:p>
    <w:p>
      <w:pPr>
        <w:pStyle w:val="Compact"/>
        <w:numPr>
          <w:numId w:val="1002"/>
          <w:ilvl w:val="0"/>
        </w:numPr>
      </w:pPr>
      <w:r>
        <w:t xml:space="preserve">Excellent communication skills in English, verbally and in writing</w:t>
      </w:r>
    </w:p>
    <w:p>
      <w:pPr>
        <w:pStyle w:val="Compact"/>
        <w:numPr>
          <w:numId w:val="1002"/>
          <w:ilvl w:val="0"/>
        </w:numPr>
      </w:pPr>
      <w:r>
        <w:t xml:space="preserve">A high level of precision in working style</w:t>
      </w:r>
    </w:p>
    <w:p>
      <w:pPr>
        <w:pStyle w:val="Compact"/>
        <w:numPr>
          <w:numId w:val="1002"/>
          <w:ilvl w:val="0"/>
        </w:numPr>
      </w:pPr>
      <w:r>
        <w:t xml:space="preserve">The ability to understand the broader picture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2021-10-28T13:15:38Z</dcterms:created>
  <dcterms:modified xsi:type="dcterms:W3CDTF">2021-10-28T13:15:38Z</dcterms:modified>
</cp:coreProperties>
</file>