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https://www.velvetjobs.com/job-descriptions/enterprise-analytics</w:t>
        </w:r>
      </w:hyperlink>
    </w:p>
    <w:p>
      <w:pPr>
        <w:pStyle w:val="Heading1"/>
      </w:pPr>
      <w:bookmarkStart w:id="21" w:name="example-of-enterprise-analytics-job-description"/>
      <w:r>
        <w:t xml:space="preserve">Example of Enterprise Analytics Job Description</w:t>
      </w:r>
      <w:bookmarkEnd w:id="21"/>
    </w:p>
    <w:p>
      <w:pPr>
        <w:pStyle w:val="Compact"/>
      </w:pPr>
      <w:r>
        <w:t xml:space="preserve">Our innovative and growing company is looking for an enterprise analytics.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terprise-analytics"/>
      <w:r>
        <w:t xml:space="preserve">Responsibilities for enterprise analytics</w:t>
      </w:r>
      <w:bookmarkEnd w:id="22"/>
    </w:p>
    <w:p>
      <w:pPr>
        <w:pStyle w:val="Compact"/>
        <w:numPr>
          <w:numId w:val="1001"/>
          <w:ilvl w:val="0"/>
        </w:numPr>
      </w:pPr>
      <w:r>
        <w:t xml:space="preserve">Drive quality Analytics solutions and patterns that meet the needs of our global and functionally diverse business partners</w:t>
      </w:r>
    </w:p>
    <w:p>
      <w:pPr>
        <w:pStyle w:val="Compact"/>
        <w:numPr>
          <w:numId w:val="1001"/>
          <w:ilvl w:val="0"/>
        </w:numPr>
      </w:pPr>
      <w:r>
        <w:t xml:space="preserve">Own the software vendor management for Enterprise Analytics technologies</w:t>
      </w:r>
    </w:p>
    <w:p>
      <w:pPr>
        <w:pStyle w:val="Compact"/>
        <w:numPr>
          <w:numId w:val="1001"/>
          <w:ilvl w:val="0"/>
        </w:numPr>
      </w:pPr>
      <w:r>
        <w:t xml:space="preserve">Superior collaborator that can enthusiastically partner closely with broader Local Media Development Team</w:t>
      </w:r>
    </w:p>
    <w:p>
      <w:pPr>
        <w:pStyle w:val="Compact"/>
        <w:numPr>
          <w:numId w:val="1001"/>
          <w:ilvl w:val="0"/>
        </w:numPr>
      </w:pPr>
      <w:r>
        <w:t xml:space="preserve">Manage each project through milestones</w:t>
      </w:r>
    </w:p>
    <w:p>
      <w:pPr>
        <w:pStyle w:val="Compact"/>
        <w:numPr>
          <w:numId w:val="1001"/>
          <w:ilvl w:val="0"/>
        </w:numPr>
      </w:pPr>
      <w:r>
        <w:t xml:space="preserve">Manage the bank’s ad hoc exploratory data and analytics projects (10%)　</w:t>
      </w:r>
    </w:p>
    <w:p>
      <w:pPr>
        <w:pStyle w:val="Compact"/>
        <w:numPr>
          <w:numId w:val="1001"/>
          <w:ilvl w:val="0"/>
        </w:numPr>
      </w:pPr>
      <w:r>
        <w:t xml:space="preserve">Develop “insights to action” dashboard prototypes</w:t>
      </w:r>
    </w:p>
    <w:p>
      <w:pPr>
        <w:pStyle w:val="Compact"/>
        <w:numPr>
          <w:numId w:val="1001"/>
          <w:ilvl w:val="0"/>
        </w:numPr>
      </w:pPr>
      <w:r>
        <w:t xml:space="preserve">Lead and manage MMO modes and its applications to optimize marketing investment dollars and maximize marketing ROI across products, channels and geographies (30%)　</w:t>
      </w:r>
    </w:p>
    <w:p>
      <w:pPr>
        <w:pStyle w:val="Compact"/>
        <w:numPr>
          <w:numId w:val="1001"/>
          <w:ilvl w:val="0"/>
        </w:numPr>
      </w:pPr>
      <w:r>
        <w:t xml:space="preserve">Coordinate and manage data intensive projects/initiatives across a range of cross-functional stakeholders</w:t>
      </w:r>
    </w:p>
    <w:p>
      <w:pPr>
        <w:pStyle w:val="Compact"/>
        <w:numPr>
          <w:numId w:val="1001"/>
          <w:ilvl w:val="0"/>
        </w:numPr>
      </w:pPr>
      <w:r>
        <w:t xml:space="preserve">Vendor Management Process from beginning to end (10%)　</w:t>
      </w:r>
    </w:p>
    <w:p>
      <w:pPr>
        <w:pStyle w:val="Compact"/>
        <w:numPr>
          <w:numId w:val="1001"/>
          <w:ilvl w:val="0"/>
        </w:numPr>
      </w:pPr>
      <w:r>
        <w:t xml:space="preserve">Work with model risk governance and fair and responsible lending and compliance to ensure models are in good standing (10%)</w:t>
      </w:r>
    </w:p>
    <w:p>
      <w:pPr>
        <w:pStyle w:val="Heading2"/>
      </w:pPr>
      <w:bookmarkStart w:id="23" w:name="qualifications-for-enterprise-analytics"/>
      <w:r>
        <w:t xml:space="preserve">Qualifications for enterprise analytics</w:t>
      </w:r>
      <w:bookmarkEnd w:id="23"/>
    </w:p>
    <w:p>
      <w:pPr>
        <w:pStyle w:val="Compact"/>
        <w:numPr>
          <w:numId w:val="1002"/>
          <w:ilvl w:val="0"/>
        </w:numPr>
      </w:pPr>
      <w:r>
        <w:t xml:space="preserve">Business Intelligence development and delivery from Data Warehouse and Departmental Data Marts using various reporting software</w:t>
      </w:r>
    </w:p>
    <w:p>
      <w:pPr>
        <w:pStyle w:val="Compact"/>
        <w:numPr>
          <w:numId w:val="1002"/>
          <w:ilvl w:val="0"/>
        </w:numPr>
      </w:pPr>
      <w:r>
        <w:t xml:space="preserve">Hands-on experience with Hadoop based monitoring tools</w:t>
      </w:r>
    </w:p>
    <w:p>
      <w:pPr>
        <w:pStyle w:val="Compact"/>
        <w:numPr>
          <w:numId w:val="1002"/>
          <w:ilvl w:val="0"/>
        </w:numPr>
      </w:pPr>
      <w:r>
        <w:t xml:space="preserve">Previous experience with NoSQL or distributed RDBMS would be an assist</w:t>
      </w:r>
    </w:p>
    <w:p>
      <w:pPr>
        <w:pStyle w:val="Compact"/>
        <w:numPr>
          <w:numId w:val="1002"/>
          <w:ilvl w:val="0"/>
        </w:numPr>
      </w:pPr>
      <w:r>
        <w:t xml:space="preserve">University degree, MBA, Finance designation or B.S./M.Sc</w:t>
      </w:r>
    </w:p>
    <w:p>
      <w:pPr>
        <w:pStyle w:val="Compact"/>
        <w:numPr>
          <w:numId w:val="1002"/>
          <w:ilvl w:val="0"/>
        </w:numPr>
      </w:pPr>
      <w:r>
        <w:t xml:space="preserve">A strong background in relevant roles within banking</w:t>
      </w:r>
    </w:p>
    <w:p>
      <w:pPr>
        <w:pStyle w:val="Compact"/>
        <w:numPr>
          <w:numId w:val="1002"/>
          <w:ilvl w:val="0"/>
        </w:numPr>
      </w:pPr>
      <w:r>
        <w:t xml:space="preserve">Experience of portfolio reporting and analysis, gained within a similar organization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terprise-analytic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terprise-analyt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2021-10-28T13:02:10Z</dcterms:created>
  <dcterms:modified xsi:type="dcterms:W3CDTF">2021-10-28T13:02:10Z</dcterms:modified>
</cp:coreProperties>
</file>