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https://www.velvetjobs.com/job-descriptions/engineering-operations</w:t>
        </w:r>
      </w:hyperlink>
    </w:p>
    <w:p>
      <w:pPr>
        <w:pStyle w:val="Heading1"/>
      </w:pPr>
      <w:bookmarkStart w:id="21" w:name="example-of-engineering-operations-job-description"/>
      <w:r>
        <w:t xml:space="preserve">Example of Engineering Operations Job Description</w:t>
      </w:r>
      <w:bookmarkEnd w:id="21"/>
    </w:p>
    <w:p>
      <w:pPr>
        <w:pStyle w:val="Compact"/>
      </w:pPr>
      <w:r>
        <w:t xml:space="preserve">Our growing company is looking to fill the role of engineering operations. To join our growing team, please review the list of responsibilities and qualifications.</w:t>
      </w:r>
    </w:p>
    <w:p>
      <w:pPr>
        <w:pStyle w:val="Heading2"/>
      </w:pPr>
      <w:bookmarkStart w:id="22" w:name="responsibilities-for-engineering-operations"/>
      <w:r>
        <w:t xml:space="preserve">Responsibilities for engineering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Engineering, permitting and compliance (including capacity calculations, permit modifications and expansions, and site surveying)</w:t>
      </w:r>
    </w:p>
    <w:p>
      <w:pPr>
        <w:pStyle w:val="Compact"/>
        <w:numPr>
          <w:numId w:val="1001"/>
          <w:ilvl w:val="0"/>
        </w:numPr>
      </w:pPr>
      <w:r>
        <w:t xml:space="preserve">Regulatory monitoring and reporting (including groundwater monitoring, air compliance monitoring, a leachate sampling)</w:t>
      </w:r>
    </w:p>
    <w:p>
      <w:pPr>
        <w:pStyle w:val="Compact"/>
        <w:numPr>
          <w:numId w:val="1001"/>
          <w:ilvl w:val="0"/>
        </w:numPr>
      </w:pPr>
      <w:r>
        <w:t xml:space="preserve">Prioritizes development opportunities for the Company, evaluates and recommends optimal areas for growth and resource deployment</w:t>
      </w:r>
    </w:p>
    <w:p>
      <w:pPr>
        <w:pStyle w:val="Compact"/>
        <w:numPr>
          <w:numId w:val="1001"/>
          <w:ilvl w:val="0"/>
        </w:numPr>
      </w:pPr>
      <w:r>
        <w:t xml:space="preserve">Represents Company interests within trade and advocacy groups related to solid waste management facilities</w:t>
      </w:r>
    </w:p>
    <w:p>
      <w:pPr>
        <w:pStyle w:val="Compact"/>
        <w:numPr>
          <w:numId w:val="1001"/>
          <w:ilvl w:val="0"/>
        </w:numPr>
      </w:pPr>
      <w:r>
        <w:t xml:space="preserve">Provides interface between Engineering Department and other corporate departments, including Accounting, Finance and Legal</w:t>
      </w:r>
    </w:p>
    <w:p>
      <w:pPr>
        <w:pStyle w:val="Compact"/>
        <w:numPr>
          <w:numId w:val="1001"/>
          <w:ilvl w:val="0"/>
        </w:numPr>
      </w:pPr>
      <w:r>
        <w:t xml:space="preserve">Builds an effective working relationship with Area and Division level staff to develop landfill assets with a “joint” Company vision</w:t>
      </w:r>
    </w:p>
    <w:p>
      <w:pPr>
        <w:pStyle w:val="Compact"/>
        <w:numPr>
          <w:numId w:val="1001"/>
          <w:ilvl w:val="0"/>
        </w:numPr>
      </w:pPr>
      <w:r>
        <w:t xml:space="preserve">Oversees landfill capital expenditure budgeting and spending, and landfill operating expense, including tracking of expenditures, contracting and project management</w:t>
      </w:r>
    </w:p>
    <w:p>
      <w:pPr>
        <w:pStyle w:val="Compact"/>
        <w:numPr>
          <w:numId w:val="1001"/>
          <w:ilvl w:val="0"/>
        </w:numPr>
      </w:pPr>
      <w:r>
        <w:t xml:space="preserve">Supervises regulatory communication and contact with local, state and federal regulators</w:t>
      </w:r>
    </w:p>
    <w:p>
      <w:pPr>
        <w:pStyle w:val="Compact"/>
        <w:numPr>
          <w:numId w:val="1001"/>
          <w:ilvl w:val="0"/>
        </w:numPr>
      </w:pPr>
      <w:r>
        <w:t xml:space="preserve">Acts as a primary contact for technical issues or compliance related questions in the Company</w:t>
      </w:r>
    </w:p>
    <w:p>
      <w:pPr>
        <w:pStyle w:val="Compact"/>
        <w:numPr>
          <w:numId w:val="1001"/>
          <w:ilvl w:val="0"/>
        </w:numPr>
      </w:pPr>
      <w:r>
        <w:t xml:space="preserve">Actively partners with MEEMS and EMs, operating divisions/management and Area environmental staff to ensure Company initiatives and goals are communicated and being met</w:t>
      </w:r>
    </w:p>
    <w:p>
      <w:pPr>
        <w:pStyle w:val="Heading2"/>
      </w:pPr>
      <w:bookmarkStart w:id="23" w:name="qualifications-for-engineering-operations"/>
      <w:r>
        <w:t xml:space="preserve">Qualifications for engineering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spend majority of time on warehouse floor, working with employees to develop and maintain engineered time standards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in warehousing/distribution operations including significant planning, analysis and quantitative experience</w:t>
      </w:r>
    </w:p>
    <w:p>
      <w:pPr>
        <w:pStyle w:val="Compact"/>
        <w:numPr>
          <w:numId w:val="1002"/>
          <w:ilvl w:val="0"/>
        </w:numPr>
      </w:pPr>
      <w:r>
        <w:t xml:space="preserve">Advanced skills in Microsoft Office applications, including Excel, Access, PowerPoint and Word</w:t>
      </w:r>
    </w:p>
    <w:p>
      <w:pPr>
        <w:pStyle w:val="Compact"/>
        <w:numPr>
          <w:numId w:val="1002"/>
          <w:ilvl w:val="0"/>
        </w:numPr>
      </w:pPr>
      <w:r>
        <w:t xml:space="preserve">Knowledge of Microsoft Project is a plus</w:t>
      </w:r>
    </w:p>
    <w:p>
      <w:pPr>
        <w:pStyle w:val="Compact"/>
        <w:numPr>
          <w:numId w:val="1002"/>
          <w:ilvl w:val="0"/>
        </w:numPr>
      </w:pPr>
      <w:r>
        <w:t xml:space="preserve">Knowledge of AS/400 systems</w:t>
      </w:r>
    </w:p>
    <w:p>
      <w:pPr>
        <w:pStyle w:val="Compact"/>
        <w:numPr>
          <w:numId w:val="1002"/>
          <w:ilvl w:val="0"/>
        </w:numPr>
      </w:pPr>
      <w:r>
        <w:t xml:space="preserve">Able to write and deliver compelling presentations to facility leadership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2021-10-28T18:37:41Z</dcterms:created>
  <dcterms:modified xsi:type="dcterms:W3CDTF">2021-10-28T18:37:41Z</dcterms:modified>
</cp:coreProperties>
</file>