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https://www.velvetjobs.com/job-descriptions/engineering-head</w:t>
        </w:r>
      </w:hyperlink>
    </w:p>
    <w:p>
      <w:pPr>
        <w:pStyle w:val="Heading1"/>
      </w:pPr>
      <w:bookmarkStart w:id="21" w:name="example-of-engineering-head-job-description"/>
      <w:r>
        <w:t xml:space="preserve">Example of Engineering Head Job Description</w:t>
      </w:r>
      <w:bookmarkEnd w:id="21"/>
    </w:p>
    <w:p>
      <w:pPr>
        <w:pStyle w:val="Compact"/>
      </w:pPr>
      <w:r>
        <w:t xml:space="preserve">Our innovative and growing company is looking for an engineering head. To join our growing team, please review the list of responsibilities and qualifications.</w:t>
      </w:r>
    </w:p>
    <w:p>
      <w:pPr>
        <w:pStyle w:val="Heading2"/>
      </w:pPr>
      <w:bookmarkStart w:id="22" w:name="responsibilities-for-engineering-head"/>
      <w:r>
        <w:t xml:space="preserve">Responsibilities for engineering head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develop and take responsibility for a 5+ year strategy to grow the Rail Engineering service – increasing turnover year on year focussed primarily through organic means</w:t>
      </w:r>
    </w:p>
    <w:p>
      <w:pPr>
        <w:pStyle w:val="Compact"/>
        <w:numPr>
          <w:numId w:val="1001"/>
          <w:ilvl w:val="0"/>
        </w:numPr>
      </w:pPr>
      <w:r>
        <w:t xml:space="preserve">To actively seek out and develop Rail Engineering opportunities alongside our established Transport Planning team in existing under-developed and new sectors, leveraging the skills and experience within our E&amp;I Global business</w:t>
      </w:r>
    </w:p>
    <w:p>
      <w:pPr>
        <w:pStyle w:val="Compact"/>
        <w:numPr>
          <w:numId w:val="1001"/>
          <w:ilvl w:val="0"/>
        </w:numPr>
      </w:pPr>
      <w:r>
        <w:t xml:space="preserve">To adopt Project Director, Account Director and Framework Director roles on strategically important or significant Rail Engineering projects/frameworks and take leading roles (Bid Director, Lead Reviewer, etc) in the capture and pursuit of new business that supports your strategy</w:t>
      </w:r>
    </w:p>
    <w:p>
      <w:pPr>
        <w:pStyle w:val="Compact"/>
        <w:numPr>
          <w:numId w:val="1001"/>
          <w:ilvl w:val="0"/>
        </w:numPr>
      </w:pPr>
      <w:r>
        <w:t xml:space="preserve">To develop (with support from the marketing/comms team) and take ownership of a marketing campaign to raise E&amp;I Europe Rail Engineering brand awareness, including speaking at conferences/seminars/workshops, utilising our technical resources/experts to publish articles in trade press and other mediums</w:t>
      </w:r>
    </w:p>
    <w:p>
      <w:pPr>
        <w:pStyle w:val="Compact"/>
        <w:numPr>
          <w:numId w:val="1001"/>
          <w:ilvl w:val="0"/>
        </w:numPr>
      </w:pPr>
      <w:r>
        <w:t xml:space="preserve">Lead the company through technology change from traditional baseband video, to a video-over-IP network infrastructure</w:t>
      </w:r>
    </w:p>
    <w:p>
      <w:pPr>
        <w:pStyle w:val="Compact"/>
        <w:numPr>
          <w:numId w:val="1001"/>
          <w:ilvl w:val="0"/>
        </w:numPr>
      </w:pPr>
      <w:r>
        <w:t xml:space="preserve">Oversee the design, build and support functions, defining development direction for solutions ranging from signal acquisition, all content production, to multi-platform distribution - increasing broadcast play-out capabilities</w:t>
      </w:r>
    </w:p>
    <w:p>
      <w:pPr>
        <w:pStyle w:val="Compact"/>
        <w:numPr>
          <w:numId w:val="1001"/>
          <w:ilvl w:val="0"/>
        </w:numPr>
      </w:pPr>
      <w:r>
        <w:t xml:space="preserve">Use established relationships and a clear understanding of today’s video technology landscape, have a position of impact across commercial, technology and corporate areas of the business</w:t>
      </w:r>
    </w:p>
    <w:p>
      <w:pPr>
        <w:pStyle w:val="Compact"/>
        <w:numPr>
          <w:numId w:val="1001"/>
          <w:ilvl w:val="0"/>
        </w:numPr>
      </w:pPr>
      <w:r>
        <w:t xml:space="preserve">Bring new ideas to shape the next chapter of content distribution</w:t>
      </w:r>
    </w:p>
    <w:p>
      <w:pPr>
        <w:pStyle w:val="Compact"/>
        <w:numPr>
          <w:numId w:val="1001"/>
          <w:ilvl w:val="0"/>
        </w:numPr>
      </w:pPr>
      <w:r>
        <w:t xml:space="preserve">Support the company’s video requirements, the dynamic development of infrastructure, process and methodology spans both legacy and new technology choices</w:t>
      </w:r>
    </w:p>
    <w:p>
      <w:pPr>
        <w:pStyle w:val="Compact"/>
        <w:numPr>
          <w:numId w:val="1001"/>
          <w:ilvl w:val="0"/>
        </w:numPr>
      </w:pPr>
      <w:r>
        <w:t xml:space="preserve">Reporting against incident prevention, rapid resolution of content delivery and distribution network issues</w:t>
      </w:r>
    </w:p>
    <w:p>
      <w:pPr>
        <w:pStyle w:val="Heading2"/>
      </w:pPr>
      <w:bookmarkStart w:id="23" w:name="qualifications-for-engineering-head"/>
      <w:r>
        <w:t xml:space="preserve">Qualifications for engineering head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drill press and hand drill</w:t>
      </w:r>
    </w:p>
    <w:p>
      <w:pPr>
        <w:pStyle w:val="Compact"/>
        <w:numPr>
          <w:numId w:val="1002"/>
          <w:ilvl w:val="0"/>
        </w:numPr>
      </w:pPr>
      <w:r>
        <w:t xml:space="preserve">Experience with broaching and keyways</w:t>
      </w:r>
    </w:p>
    <w:p>
      <w:pPr>
        <w:pStyle w:val="Compact"/>
        <w:numPr>
          <w:numId w:val="1002"/>
          <w:ilvl w:val="0"/>
        </w:numPr>
      </w:pPr>
      <w:r>
        <w:t xml:space="preserve">Experience with straight edge machine alignment and belt tensioning</w:t>
      </w:r>
    </w:p>
    <w:p>
      <w:pPr>
        <w:pStyle w:val="Compact"/>
        <w:numPr>
          <w:numId w:val="1002"/>
          <w:ilvl w:val="0"/>
        </w:numPr>
      </w:pPr>
      <w:r>
        <w:t xml:space="preserve">Required to work from heights up to 120ft and inside non-permit required confined spaces</w:t>
      </w:r>
    </w:p>
    <w:p>
      <w:pPr>
        <w:pStyle w:val="Compact"/>
        <w:numPr>
          <w:numId w:val="1002"/>
          <w:ilvl w:val="0"/>
        </w:numPr>
      </w:pPr>
      <w:r>
        <w:t xml:space="preserve">Required to work in weather extremes</w:t>
      </w:r>
    </w:p>
    <w:p>
      <w:pPr>
        <w:pStyle w:val="Compact"/>
        <w:numPr>
          <w:numId w:val="1002"/>
          <w:ilvl w:val="0"/>
        </w:numPr>
      </w:pPr>
      <w:r>
        <w:t xml:space="preserve">Must have and keep a valid driver’s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h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h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2021-10-28T18:39:51Z</dcterms:created>
  <dcterms:modified xsi:type="dcterms:W3CDTF">2021-10-28T18:39:51Z</dcterms:modified>
</cp:coreProperties>
</file>