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https://www.velvetjobs.com/job-descriptions/engineering-associate</w:t>
        </w:r>
      </w:hyperlink>
    </w:p>
    <w:p>
      <w:pPr>
        <w:pStyle w:val="Heading1"/>
      </w:pPr>
      <w:bookmarkStart w:id="21" w:name="example-of-engineering-associate-job-description"/>
      <w:r>
        <w:t xml:space="preserve">Example of Engineering Associate Job Description</w:t>
      </w:r>
      <w:bookmarkEnd w:id="21"/>
    </w:p>
    <w:p>
      <w:pPr>
        <w:pStyle w:val="Compact"/>
      </w:pPr>
      <w:r>
        <w:t xml:space="preserve">Our company is looking to fill the role of engineering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ing-associate"/>
      <w:r>
        <w:t xml:space="preserve">Responsibilities for engineering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computations, specifications, and reports of limited scope and complexity</w:t>
      </w:r>
    </w:p>
    <w:p>
      <w:pPr>
        <w:pStyle w:val="Compact"/>
        <w:numPr>
          <w:numId w:val="1001"/>
          <w:ilvl w:val="0"/>
        </w:numPr>
      </w:pPr>
      <w:r>
        <w:t xml:space="preserve">Apply design loading to structures utilizing applicable building codes and design codes</w:t>
      </w:r>
    </w:p>
    <w:p>
      <w:pPr>
        <w:pStyle w:val="Compact"/>
        <w:numPr>
          <w:numId w:val="1001"/>
          <w:ilvl w:val="0"/>
        </w:numPr>
      </w:pPr>
      <w:r>
        <w:t xml:space="preserve">Design and analyze structures to meet project specific and code requirements</w:t>
      </w:r>
    </w:p>
    <w:p>
      <w:pPr>
        <w:pStyle w:val="Compact"/>
        <w:numPr>
          <w:numId w:val="1001"/>
          <w:ilvl w:val="0"/>
        </w:numPr>
      </w:pPr>
      <w:r>
        <w:t xml:space="preserve">May coordinate the work of drafters in the development of 3D models and 2D drawing packages</w:t>
      </w:r>
    </w:p>
    <w:p>
      <w:pPr>
        <w:pStyle w:val="Compact"/>
        <w:numPr>
          <w:numId w:val="1001"/>
          <w:ilvl w:val="0"/>
        </w:numPr>
      </w:pPr>
      <w:r>
        <w:t xml:space="preserve">May review subcontractor submittals and shop drawings and provide limited support during construction at project sites</w:t>
      </w:r>
    </w:p>
    <w:p>
      <w:pPr>
        <w:pStyle w:val="Compact"/>
        <w:numPr>
          <w:numId w:val="1001"/>
          <w:ilvl w:val="0"/>
        </w:numPr>
      </w:pPr>
      <w:r>
        <w:t xml:space="preserve">May assist with project planning, budgeting, and cost estimating</w:t>
      </w:r>
    </w:p>
    <w:p>
      <w:pPr>
        <w:pStyle w:val="Compact"/>
        <w:numPr>
          <w:numId w:val="1001"/>
          <w:ilvl w:val="0"/>
        </w:numPr>
      </w:pPr>
      <w:r>
        <w:t xml:space="preserve">A combination of structural steel and concrete design is anticipated</w:t>
      </w:r>
    </w:p>
    <w:p>
      <w:pPr>
        <w:pStyle w:val="Compact"/>
        <w:numPr>
          <w:numId w:val="1001"/>
          <w:ilvl w:val="0"/>
        </w:numPr>
      </w:pPr>
      <w:r>
        <w:t xml:space="preserve">Site, vehicle and equipment inspections</w:t>
      </w:r>
    </w:p>
    <w:p>
      <w:pPr>
        <w:pStyle w:val="Compact"/>
        <w:numPr>
          <w:numId w:val="1001"/>
          <w:ilvl w:val="0"/>
        </w:numPr>
      </w:pPr>
      <w:r>
        <w:t xml:space="preserve">Carries out responsibilities for technical functions in support of engineering activities</w:t>
      </w:r>
    </w:p>
    <w:p>
      <w:pPr>
        <w:pStyle w:val="Compact"/>
        <w:numPr>
          <w:numId w:val="1001"/>
          <w:ilvl w:val="0"/>
        </w:numPr>
      </w:pPr>
      <w:r>
        <w:t xml:space="preserve">Familiarity with product structure as documented for Manufacturing</w:t>
      </w:r>
    </w:p>
    <w:p>
      <w:pPr>
        <w:pStyle w:val="Heading2"/>
      </w:pPr>
      <w:bookmarkStart w:id="23" w:name="qualifications-for-engineering-associate"/>
      <w:r>
        <w:t xml:space="preserve">Qualifications for engineering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Over time contribute to modeling and bond structuring, default and prepayment scenario analysis, credit analysis and pricing</w:t>
      </w:r>
    </w:p>
    <w:p>
      <w:pPr>
        <w:pStyle w:val="Compact"/>
        <w:numPr>
          <w:numId w:val="1002"/>
          <w:ilvl w:val="0"/>
        </w:numPr>
      </w:pPr>
      <w:r>
        <w:t xml:space="preserve">Detailed knowledge of auto loans, auto leases, consumer and credit card loans</w:t>
      </w:r>
    </w:p>
    <w:p>
      <w:pPr>
        <w:pStyle w:val="Compact"/>
        <w:numPr>
          <w:numId w:val="1002"/>
          <w:ilvl w:val="0"/>
        </w:numPr>
      </w:pPr>
      <w:r>
        <w:t xml:space="preserve">Experience with the software package Intex Calc, Intex Dealmaker and CAS (Collateral Analysis System) and its uses in structuring and collateral analysis</w:t>
      </w:r>
    </w:p>
    <w:p>
      <w:pPr>
        <w:pStyle w:val="Compact"/>
        <w:numPr>
          <w:numId w:val="1002"/>
          <w:ilvl w:val="0"/>
        </w:numPr>
      </w:pPr>
      <w:r>
        <w:t xml:space="preserve">Understanding of transaction legal documents and rating agency methodologies</w:t>
      </w:r>
    </w:p>
    <w:p>
      <w:pPr>
        <w:pStyle w:val="Compact"/>
        <w:numPr>
          <w:numId w:val="1002"/>
          <w:ilvl w:val="0"/>
        </w:numPr>
      </w:pPr>
      <w:r>
        <w:t xml:space="preserve">Understanding of asset level exit strategies, such as the collateral liquidation process and government sponsored refinance programs</w:t>
      </w:r>
    </w:p>
    <w:p>
      <w:pPr>
        <w:pStyle w:val="Compact"/>
        <w:numPr>
          <w:numId w:val="1002"/>
          <w:ilvl w:val="0"/>
        </w:numPr>
      </w:pPr>
      <w:r>
        <w:t xml:space="preserve">Ability to lead the commissioning and start-up of new production lines and start-up of technical equipment, production lines and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ing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ing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2021-10-28T12:59:49Z</dcterms:created>
  <dcterms:modified xsi:type="dcterms:W3CDTF">2021-10-28T12:59:49Z</dcterms:modified>
</cp:coreProperties>
</file>