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https://www.velvetjobs.com/job-descriptions/engineering-architect</w:t>
        </w:r>
      </w:hyperlink>
    </w:p>
    <w:p>
      <w:pPr>
        <w:pStyle w:val="Heading1"/>
      </w:pPr>
      <w:bookmarkStart w:id="21" w:name="example-of-engineering-architect-job-description"/>
      <w:r>
        <w:t xml:space="preserve">Example of Engineering Architect Job Description</w:t>
      </w:r>
      <w:bookmarkEnd w:id="21"/>
    </w:p>
    <w:p>
      <w:pPr>
        <w:pStyle w:val="Compact"/>
      </w:pPr>
      <w:r>
        <w:t xml:space="preserve">Our company is hiring for an engineering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architect"/>
      <w:r>
        <w:t xml:space="preserve">Responsibilities for engineering architect</w:t>
      </w:r>
      <w:bookmarkEnd w:id="22"/>
    </w:p>
    <w:p>
      <w:pPr>
        <w:pStyle w:val="Compact"/>
        <w:numPr>
          <w:numId w:val="1001"/>
          <w:ilvl w:val="0"/>
        </w:numPr>
      </w:pPr>
      <w:r>
        <w:t xml:space="preserve">Provide on-site and/or remote technical expertise sales opportunities</w:t>
      </w:r>
    </w:p>
    <w:p>
      <w:pPr>
        <w:pStyle w:val="Compact"/>
        <w:numPr>
          <w:numId w:val="1001"/>
          <w:ilvl w:val="0"/>
        </w:numPr>
      </w:pPr>
      <w:r>
        <w:t xml:space="preserve">Capture business requirements and Create design concepts</w:t>
      </w:r>
    </w:p>
    <w:p>
      <w:pPr>
        <w:pStyle w:val="Compact"/>
        <w:numPr>
          <w:numId w:val="1001"/>
          <w:ilvl w:val="0"/>
        </w:numPr>
      </w:pPr>
      <w:r>
        <w:t xml:space="preserve">Staying current with group IS standards and industry trends and recommend potential improvements or benefits of new technologies</w:t>
      </w:r>
    </w:p>
    <w:p>
      <w:pPr>
        <w:pStyle w:val="Compact"/>
        <w:numPr>
          <w:numId w:val="1001"/>
          <w:ilvl w:val="0"/>
        </w:numPr>
      </w:pPr>
      <w:r>
        <w:t xml:space="preserve">Define the system architecture and create high-level architectural specifications, ensuring feasibility, functionality and integration with existing systems/platforms</w:t>
      </w:r>
    </w:p>
    <w:p>
      <w:pPr>
        <w:pStyle w:val="Compact"/>
        <w:numPr>
          <w:numId w:val="1001"/>
          <w:ilvl w:val="0"/>
        </w:numPr>
      </w:pPr>
      <w:r>
        <w:t xml:space="preserve">Research new technologies, and prototype new ideas</w:t>
      </w:r>
    </w:p>
    <w:p>
      <w:pPr>
        <w:pStyle w:val="Compact"/>
        <w:numPr>
          <w:numId w:val="1001"/>
          <w:ilvl w:val="0"/>
        </w:numPr>
      </w:pPr>
      <w:r>
        <w:t xml:space="preserve">Plan architecture rollout and technology stack updates</w:t>
      </w:r>
    </w:p>
    <w:p>
      <w:pPr>
        <w:pStyle w:val="Compact"/>
        <w:numPr>
          <w:numId w:val="1001"/>
          <w:ilvl w:val="0"/>
        </w:numPr>
      </w:pPr>
      <w:r>
        <w:t xml:space="preserve">Define standards and best practices to ensure consistency and high quality of software</w:t>
      </w:r>
    </w:p>
    <w:p>
      <w:pPr>
        <w:pStyle w:val="Compact"/>
        <w:numPr>
          <w:numId w:val="1001"/>
          <w:ilvl w:val="0"/>
        </w:numPr>
      </w:pPr>
      <w:r>
        <w:t xml:space="preserve">Facilitate the evaluation and selection of tools and technologies to enhance existing integration platform</w:t>
      </w:r>
    </w:p>
    <w:p>
      <w:pPr>
        <w:pStyle w:val="Compact"/>
        <w:numPr>
          <w:numId w:val="1001"/>
          <w:ilvl w:val="0"/>
        </w:numPr>
      </w:pPr>
      <w:r>
        <w:t xml:space="preserve">Participate hands-on teams to lead architecture implementation</w:t>
      </w:r>
    </w:p>
    <w:p>
      <w:pPr>
        <w:pStyle w:val="Compact"/>
        <w:numPr>
          <w:numId w:val="1001"/>
          <w:ilvl w:val="0"/>
        </w:numPr>
      </w:pPr>
      <w:r>
        <w:t xml:space="preserve">Mentor engineering team members on best practices and technical learning</w:t>
      </w:r>
    </w:p>
    <w:p>
      <w:pPr>
        <w:pStyle w:val="Heading2"/>
      </w:pPr>
      <w:bookmarkStart w:id="23" w:name="qualifications-for-engineering-architect"/>
      <w:r>
        <w:t xml:space="preserve">Qualifications for engineering architect</w:t>
      </w:r>
      <w:bookmarkEnd w:id="23"/>
    </w:p>
    <w:p>
      <w:pPr>
        <w:pStyle w:val="Compact"/>
        <w:numPr>
          <w:numId w:val="1002"/>
          <w:ilvl w:val="0"/>
        </w:numPr>
      </w:pPr>
      <w:r>
        <w:t xml:space="preserve">Building on a very strong technical knowledge and experience base in the above areas candidates must be highly articulate and persuasive communicators, with strong collaboration and teamwork skills and a proven ability to manage the delivery of innovative solutions to a large, geographically diverse global enterprise</w:t>
      </w:r>
    </w:p>
    <w:p>
      <w:pPr>
        <w:pStyle w:val="Compact"/>
        <w:numPr>
          <w:numId w:val="1002"/>
          <w:ilvl w:val="0"/>
        </w:numPr>
      </w:pPr>
      <w:r>
        <w:t xml:space="preserve">Ability to lead in fast-paced, constantly changing environment and a strong communicator, able to engage individuals across a range of backgrounds and levels of seniority</w:t>
      </w:r>
    </w:p>
    <w:p>
      <w:pPr>
        <w:pStyle w:val="Compact"/>
        <w:numPr>
          <w:numId w:val="1002"/>
          <w:ilvl w:val="0"/>
        </w:numPr>
      </w:pPr>
      <w:r>
        <w:t xml:space="preserve">Minimum of 5 years as eDiscovery specialist or unstructured data governance architect or lead engineer level experience including</w:t>
      </w:r>
    </w:p>
    <w:p>
      <w:pPr>
        <w:pStyle w:val="Compact"/>
        <w:numPr>
          <w:numId w:val="1002"/>
          <w:ilvl w:val="0"/>
        </w:numPr>
      </w:pPr>
      <w:r>
        <w:t xml:space="preserve">Meticulous understanding of the data collection processes within a large, global company</w:t>
      </w:r>
    </w:p>
    <w:p>
      <w:pPr>
        <w:pStyle w:val="Compact"/>
        <w:numPr>
          <w:numId w:val="1002"/>
          <w:ilvl w:val="0"/>
        </w:numPr>
      </w:pPr>
      <w:r>
        <w:t xml:space="preserve">Enterprise scale architecture and engineering of robust data capture and governance solutions</w:t>
      </w:r>
    </w:p>
    <w:p>
      <w:pPr>
        <w:pStyle w:val="Compact"/>
        <w:numPr>
          <w:numId w:val="1002"/>
          <w:ilvl w:val="0"/>
        </w:numPr>
      </w:pPr>
      <w:r>
        <w:t xml:space="preserve">Creation, maintenance and communication of technology roadmaps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2021-10-28T18:29:35Z</dcterms:created>
  <dcterms:modified xsi:type="dcterms:W3CDTF">2021-10-28T18:29:35Z</dcterms:modified>
</cp:coreProperties>
</file>