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https://www.velvetjobs.com/job-descriptions/engineer-application</w:t>
        </w:r>
      </w:hyperlink>
    </w:p>
    <w:p>
      <w:pPr>
        <w:pStyle w:val="Heading1"/>
      </w:pPr>
      <w:bookmarkStart w:id="21" w:name="example-of-engineer-application-job-description"/>
      <w:r>
        <w:t xml:space="preserve">Example of Engineer, Application Job Description</w:t>
      </w:r>
      <w:bookmarkEnd w:id="21"/>
    </w:p>
    <w:p>
      <w:pPr>
        <w:pStyle w:val="Compact"/>
      </w:pPr>
      <w:r>
        <w:t xml:space="preserve">Our innovative and growing company is looking to fill the role of engineer,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application"/>
      <w:r>
        <w:t xml:space="preserve">Responsibilities for engineer, application</w:t>
      </w:r>
      <w:bookmarkEnd w:id="22"/>
    </w:p>
    <w:p>
      <w:pPr>
        <w:pStyle w:val="Compact"/>
        <w:numPr>
          <w:numId w:val="1001"/>
          <w:ilvl w:val="0"/>
        </w:numPr>
      </w:pPr>
      <w:r>
        <w:t xml:space="preserve">Supplies technical data of product application to sales inquiries, instruction manuals, pricing sheets, , and prepares technical data and reports to establish information useable as a reference in a technical area</w:t>
      </w:r>
    </w:p>
    <w:p>
      <w:pPr>
        <w:pStyle w:val="Compact"/>
        <w:numPr>
          <w:numId w:val="1001"/>
          <w:ilvl w:val="0"/>
        </w:numPr>
      </w:pPr>
      <w:r>
        <w:t xml:space="preserve">Direct the application of new products or modification of older products</w:t>
      </w:r>
    </w:p>
    <w:p>
      <w:pPr>
        <w:pStyle w:val="Compact"/>
        <w:numPr>
          <w:numId w:val="1001"/>
          <w:ilvl w:val="0"/>
        </w:numPr>
      </w:pPr>
      <w:r>
        <w:t xml:space="preserve">Investigates, updates, and resolves Application Incidents and Requests following agreed operational processes</w:t>
      </w:r>
    </w:p>
    <w:p>
      <w:pPr>
        <w:pStyle w:val="Compact"/>
        <w:numPr>
          <w:numId w:val="1001"/>
          <w:ilvl w:val="0"/>
        </w:numPr>
      </w:pPr>
      <w:r>
        <w:t xml:space="preserve">Contributes and maintains overall technical design and configurations for the existing service technology</w:t>
      </w:r>
    </w:p>
    <w:p>
      <w:pPr>
        <w:pStyle w:val="Compact"/>
        <w:numPr>
          <w:numId w:val="1001"/>
          <w:ilvl w:val="0"/>
        </w:numPr>
      </w:pPr>
      <w:r>
        <w:t xml:space="preserve">Contributes when required to technical feasibility and compatibility testing for introduction of new or non-standard technology</w:t>
      </w:r>
    </w:p>
    <w:p>
      <w:pPr>
        <w:pStyle w:val="Compact"/>
        <w:numPr>
          <w:numId w:val="1001"/>
          <w:ilvl w:val="0"/>
        </w:numPr>
      </w:pPr>
      <w:r>
        <w:t xml:space="preserve">Utilizing project structural drawings, when applicable, determine design criteria for the external cladding of the project</w:t>
      </w:r>
    </w:p>
    <w:p>
      <w:pPr>
        <w:pStyle w:val="Compact"/>
        <w:numPr>
          <w:numId w:val="1001"/>
          <w:ilvl w:val="0"/>
        </w:numPr>
      </w:pPr>
      <w:r>
        <w:t xml:space="preserve">Confirm points of anchorage for framing systems and entrances to steel structural elements</w:t>
      </w:r>
    </w:p>
    <w:p>
      <w:pPr>
        <w:pStyle w:val="Compact"/>
        <w:numPr>
          <w:numId w:val="1001"/>
          <w:ilvl w:val="0"/>
        </w:numPr>
      </w:pPr>
      <w:r>
        <w:t xml:space="preserve">Develop wind loads to be applied to framing systems and entrances from design criteria typically given in structural drawings and project specifications</w:t>
      </w:r>
    </w:p>
    <w:p>
      <w:pPr>
        <w:pStyle w:val="Compact"/>
        <w:numPr>
          <w:numId w:val="1001"/>
          <w:ilvl w:val="0"/>
        </w:numPr>
      </w:pPr>
      <w:r>
        <w:t xml:space="preserve">Perform basic structural analysis when analyzing projects in for bid with respect to the product being used using commercial software like C-Beam, and other in-house tools</w:t>
      </w:r>
    </w:p>
    <w:p>
      <w:pPr>
        <w:pStyle w:val="Compact"/>
        <w:numPr>
          <w:numId w:val="1001"/>
          <w:ilvl w:val="0"/>
        </w:numPr>
      </w:pPr>
      <w:r>
        <w:t xml:space="preserve">Design any non-standard system anchorage components required or confirm standard system anchorage performs to the project design criteria</w:t>
      </w:r>
    </w:p>
    <w:p>
      <w:pPr>
        <w:pStyle w:val="Heading2"/>
      </w:pPr>
      <w:bookmarkStart w:id="23" w:name="qualifications-for-engineer-application"/>
      <w:r>
        <w:t xml:space="preserve">Qualifications for engineer, application</w:t>
      </w:r>
      <w:bookmarkEnd w:id="23"/>
    </w:p>
    <w:p>
      <w:pPr>
        <w:pStyle w:val="Compact"/>
        <w:numPr>
          <w:numId w:val="1002"/>
          <w:ilvl w:val="0"/>
        </w:numPr>
      </w:pPr>
      <w:r>
        <w:t xml:space="preserve">Experience in Vehicle mechatronic systems – calibration, fault diagnosis and testing​</w:t>
      </w:r>
    </w:p>
    <w:p>
      <w:pPr>
        <w:pStyle w:val="Compact"/>
        <w:numPr>
          <w:numId w:val="1002"/>
          <w:ilvl w:val="0"/>
        </w:numPr>
      </w:pPr>
      <w:r>
        <w:t xml:space="preserve">Experience in Specification of test cases for vehicle testing</w:t>
      </w:r>
    </w:p>
    <w:p>
      <w:pPr>
        <w:pStyle w:val="Compact"/>
        <w:numPr>
          <w:numId w:val="1002"/>
          <w:ilvl w:val="0"/>
        </w:numPr>
      </w:pPr>
      <w:r>
        <w:t xml:space="preserve">Knowledge in automotive electrical / electronic systems</w:t>
      </w:r>
    </w:p>
    <w:p>
      <w:pPr>
        <w:pStyle w:val="Compact"/>
        <w:numPr>
          <w:numId w:val="1002"/>
          <w:ilvl w:val="0"/>
        </w:numPr>
      </w:pPr>
      <w:r>
        <w:t xml:space="preserve">Knowledge of test and measurement of semiconductor devices, lab measurement methods and equipment</w:t>
      </w:r>
    </w:p>
    <w:p>
      <w:pPr>
        <w:pStyle w:val="Compact"/>
        <w:numPr>
          <w:numId w:val="1002"/>
          <w:ilvl w:val="0"/>
        </w:numPr>
      </w:pPr>
      <w:r>
        <w:t xml:space="preserve">Design FMEA, analog circuits techniques, hardware design</w:t>
      </w:r>
    </w:p>
    <w:p>
      <w:pPr>
        <w:pStyle w:val="Compact"/>
        <w:numPr>
          <w:numId w:val="1002"/>
          <w:ilvl w:val="0"/>
        </w:numPr>
      </w:pPr>
      <w:r>
        <w:t xml:space="preserve">Basic knowledge of microelectronics, IC manufacturing and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