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https://www.velvetjobs.com/job-descriptions/employment-manager</w:t>
        </w:r>
      </w:hyperlink>
    </w:p>
    <w:p>
      <w:pPr>
        <w:pStyle w:val="Heading1"/>
      </w:pPr>
      <w:bookmarkStart w:id="21" w:name="example-of-employment-manager-job-description"/>
      <w:r>
        <w:t xml:space="preserve">Example of Employment Manager Job Description</w:t>
      </w:r>
      <w:bookmarkEnd w:id="21"/>
    </w:p>
    <w:p>
      <w:pPr>
        <w:pStyle w:val="Compact"/>
      </w:pPr>
      <w:r>
        <w:t xml:space="preserve">Our innovative and growing company is hiring for an employment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ment-manager"/>
      <w:r>
        <w:t xml:space="preserve">Responsibilities for employment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CIS, Expenses and Benefits, P11Ds, PSA, Termination Payments, Employment Status, are some of the technical areas</w:t>
      </w:r>
    </w:p>
    <w:p>
      <w:pPr>
        <w:pStyle w:val="Compact"/>
        <w:numPr>
          <w:numId w:val="1001"/>
          <w:ilvl w:val="0"/>
        </w:numPr>
      </w:pPr>
      <w:r>
        <w:t xml:space="preserve">Overseeing the international employment tax and social security compliance and return preparation process with a heavy emphasis on Norwegian compliance and the interaction with UK NIC and PAYE arrangements</w:t>
      </w:r>
    </w:p>
    <w:p>
      <w:pPr>
        <w:pStyle w:val="Compact"/>
        <w:numPr>
          <w:numId w:val="1001"/>
          <w:ilvl w:val="0"/>
        </w:numPr>
      </w:pPr>
      <w:r>
        <w:t xml:space="preserve">Responsibility for reviewing correspondence with HMRC/overseas tax authorities and dealing with tax enquiries</w:t>
      </w:r>
    </w:p>
    <w:p>
      <w:pPr>
        <w:pStyle w:val="Compact"/>
        <w:numPr>
          <w:numId w:val="1001"/>
          <w:ilvl w:val="0"/>
        </w:numPr>
      </w:pPr>
      <w:r>
        <w:t xml:space="preserve">Coaching and performance management of other members in the team, in addition to the identification of training requirements and areas for development</w:t>
      </w:r>
    </w:p>
    <w:p>
      <w:pPr>
        <w:pStyle w:val="Compact"/>
        <w:numPr>
          <w:numId w:val="1001"/>
          <w:ilvl w:val="0"/>
        </w:numPr>
      </w:pPr>
      <w:r>
        <w:t xml:space="preserve">Responsibility for the management of clients' work in progress, together with feeing arrangements</w:t>
      </w:r>
    </w:p>
    <w:p>
      <w:pPr>
        <w:pStyle w:val="Compact"/>
        <w:numPr>
          <w:numId w:val="1001"/>
          <w:ilvl w:val="0"/>
        </w:numPr>
      </w:pPr>
      <w:r>
        <w:t xml:space="preserve">Client liaison and consulting activities, including identifying and developing wider business opportunities</w:t>
      </w:r>
    </w:p>
    <w:p>
      <w:pPr>
        <w:pStyle w:val="Compact"/>
        <w:numPr>
          <w:numId w:val="1001"/>
          <w:ilvl w:val="0"/>
        </w:numPr>
      </w:pPr>
      <w:r>
        <w:t xml:space="preserve">A willingness to be able to work across functions when appropriate International Mobility/Expat where required</w:t>
      </w:r>
    </w:p>
    <w:p>
      <w:pPr>
        <w:pStyle w:val="Compact"/>
        <w:numPr>
          <w:numId w:val="1001"/>
          <w:ilvl w:val="0"/>
        </w:numPr>
      </w:pPr>
      <w:r>
        <w:t xml:space="preserve">Tactical planning of our participant´s development journey throughout the program by defining, implementing and adjusting the individual training plan</w:t>
      </w:r>
    </w:p>
    <w:p>
      <w:pPr>
        <w:pStyle w:val="Compact"/>
        <w:numPr>
          <w:numId w:val="1001"/>
          <w:ilvl w:val="0"/>
        </w:numPr>
      </w:pPr>
      <w:r>
        <w:t xml:space="preserve">Secure operational excellence in the administration of the assigned programs</w:t>
      </w:r>
    </w:p>
    <w:p>
      <w:pPr>
        <w:pStyle w:val="Compact"/>
        <w:numPr>
          <w:numId w:val="1001"/>
          <w:ilvl w:val="0"/>
        </w:numPr>
      </w:pPr>
      <w:r>
        <w:t xml:space="preserve">A good understanding of the key employment tax interactions with RTI and SAO reporting requirements</w:t>
      </w:r>
    </w:p>
    <w:p>
      <w:pPr>
        <w:pStyle w:val="Heading2"/>
      </w:pPr>
      <w:bookmarkStart w:id="23" w:name="qualifications-for-employment-manager"/>
      <w:r>
        <w:t xml:space="preserve">Qualifications for employment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and sophisticated ability to independently identify and analyze issues and problems and develop and influence appropriate business solutions and plans of action</w:t>
      </w:r>
    </w:p>
    <w:p>
      <w:pPr>
        <w:pStyle w:val="Compact"/>
        <w:numPr>
          <w:numId w:val="1002"/>
          <w:ilvl w:val="0"/>
        </w:numPr>
      </w:pPr>
      <w:r>
        <w:t xml:space="preserve">2 years of managing/supervising others to include performance management and talent development</w:t>
      </w:r>
    </w:p>
    <w:p>
      <w:pPr>
        <w:pStyle w:val="Compact"/>
        <w:numPr>
          <w:numId w:val="1002"/>
          <w:ilvl w:val="0"/>
        </w:numPr>
      </w:pPr>
      <w:r>
        <w:t xml:space="preserve">Extensive employment tax / PAYE / NIC experience</w:t>
      </w:r>
    </w:p>
    <w:p>
      <w:pPr>
        <w:pStyle w:val="Compact"/>
        <w:numPr>
          <w:numId w:val="1002"/>
          <w:ilvl w:val="0"/>
        </w:numPr>
      </w:pPr>
      <w:r>
        <w:t xml:space="preserve">Extensive Employment Tax experience</w:t>
      </w:r>
    </w:p>
    <w:p>
      <w:pPr>
        <w:pStyle w:val="Compact"/>
        <w:numPr>
          <w:numId w:val="1002"/>
          <w:ilvl w:val="0"/>
        </w:numPr>
      </w:pPr>
      <w:r>
        <w:t xml:space="preserve">Market / client knowledge</w:t>
      </w:r>
    </w:p>
    <w:p>
      <w:pPr>
        <w:pStyle w:val="Compact"/>
        <w:numPr>
          <w:numId w:val="1002"/>
          <w:ilvl w:val="0"/>
        </w:numPr>
      </w:pPr>
      <w:r>
        <w:t xml:space="preserve">Ideally CTA qualified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