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https://www.velvetjobs.com/job-descriptions/employee-relations-consultant</w:t>
        </w:r>
      </w:hyperlink>
    </w:p>
    <w:p>
      <w:pPr>
        <w:pStyle w:val="Heading1"/>
      </w:pPr>
      <w:bookmarkStart w:id="21" w:name="example-of-employee-relations-consultant-job-description"/>
      <w:r>
        <w:t xml:space="preserve">Example of Employee Relations Consultant Job Description</w:t>
      </w:r>
      <w:bookmarkEnd w:id="21"/>
    </w:p>
    <w:p>
      <w:pPr>
        <w:pStyle w:val="Compact"/>
      </w:pPr>
      <w:r>
        <w:t xml:space="preserve">Our growing company is searching for experienced candidates for the position of employee relations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ployee-relations-consultant"/>
      <w:r>
        <w:t xml:space="preserve">Responsibilities for employee relations consultant</w:t>
      </w:r>
      <w:bookmarkEnd w:id="22"/>
    </w:p>
    <w:p>
      <w:pPr>
        <w:pStyle w:val="Compact"/>
        <w:numPr>
          <w:numId w:val="1001"/>
          <w:ilvl w:val="0"/>
        </w:numPr>
      </w:pPr>
      <w:r>
        <w:t xml:space="preserve">Networks with personnel across HR organization</w:t>
      </w:r>
    </w:p>
    <w:p>
      <w:pPr>
        <w:pStyle w:val="Compact"/>
        <w:numPr>
          <w:numId w:val="1001"/>
          <w:ilvl w:val="0"/>
        </w:numPr>
      </w:pPr>
      <w:r>
        <w:t xml:space="preserve">Develops and maintains positive relationships with the provider community by periodic on-site visits, communicating administrative or programmatic changes and facilitating the resolution of provider issues</w:t>
      </w:r>
    </w:p>
    <w:p>
      <w:pPr>
        <w:pStyle w:val="Compact"/>
        <w:numPr>
          <w:numId w:val="1001"/>
          <w:ilvl w:val="0"/>
        </w:numPr>
      </w:pPr>
      <w:r>
        <w:t xml:space="preserve">Recruits providers to build a cost effective, high quality provider network</w:t>
      </w:r>
    </w:p>
    <w:p>
      <w:pPr>
        <w:pStyle w:val="Compact"/>
        <w:numPr>
          <w:numId w:val="1001"/>
          <w:ilvl w:val="0"/>
        </w:numPr>
      </w:pPr>
      <w:r>
        <w:t xml:space="preserve">Conducts negotiations and leads contracting efforts with providers to build and maintain a cost effective, accessible provider network</w:t>
      </w:r>
    </w:p>
    <w:p>
      <w:pPr>
        <w:pStyle w:val="Compact"/>
        <w:numPr>
          <w:numId w:val="1001"/>
          <w:ilvl w:val="0"/>
        </w:numPr>
      </w:pPr>
      <w:r>
        <w:t xml:space="preserve">Researches, analyzes and recommends resolution for contract dispute, non-routine claim issues, billing questions and other practices</w:t>
      </w:r>
    </w:p>
    <w:p>
      <w:pPr>
        <w:pStyle w:val="Compact"/>
        <w:numPr>
          <w:numId w:val="1001"/>
          <w:ilvl w:val="0"/>
        </w:numPr>
      </w:pPr>
      <w:r>
        <w:t xml:space="preserve">Coordinates communication process on such issues as administrative and medical policy, reimbursement and provider utilization patterns</w:t>
      </w:r>
    </w:p>
    <w:p>
      <w:pPr>
        <w:pStyle w:val="Compact"/>
        <w:numPr>
          <w:numId w:val="1001"/>
          <w:ilvl w:val="0"/>
        </w:numPr>
      </w:pPr>
      <w:r>
        <w:t xml:space="preserve">Conducts seminars to support the understanding of managed care and Blue Cross and Blue Shield policies and procedures</w:t>
      </w:r>
    </w:p>
    <w:p>
      <w:pPr>
        <w:pStyle w:val="Compact"/>
        <w:numPr>
          <w:numId w:val="1001"/>
          <w:ilvl w:val="0"/>
        </w:numPr>
      </w:pPr>
      <w:r>
        <w:t xml:space="preserve">Identifies network access and deficiencies and develops recruitment and contracting strategies</w:t>
      </w:r>
    </w:p>
    <w:p>
      <w:pPr>
        <w:pStyle w:val="Compact"/>
        <w:numPr>
          <w:numId w:val="1001"/>
          <w:ilvl w:val="0"/>
        </w:numPr>
      </w:pPr>
      <w:r>
        <w:t xml:space="preserve">Coordinates and conducts provider training</w:t>
      </w:r>
    </w:p>
    <w:p>
      <w:pPr>
        <w:pStyle w:val="Compact"/>
        <w:numPr>
          <w:numId w:val="1001"/>
          <w:ilvl w:val="0"/>
        </w:numPr>
      </w:pPr>
      <w:r>
        <w:t xml:space="preserve">Influence and manage global Employee Relations initiatives across CEE, policies and processes</w:t>
      </w:r>
    </w:p>
    <w:p>
      <w:pPr>
        <w:pStyle w:val="Heading2"/>
      </w:pPr>
      <w:bookmarkStart w:id="23" w:name="qualifications-for-employee-relations-consultant"/>
      <w:r>
        <w:t xml:space="preserve">Qualifications for employee relations consultant</w:t>
      </w:r>
      <w:bookmarkEnd w:id="23"/>
    </w:p>
    <w:p>
      <w:pPr>
        <w:pStyle w:val="Compact"/>
        <w:numPr>
          <w:numId w:val="1002"/>
          <w:ilvl w:val="0"/>
        </w:numPr>
      </w:pPr>
      <w:r>
        <w:t xml:space="preserve">Working with immediate manager to recommend corrective action appropriate to the findings of investigations</w:t>
      </w:r>
    </w:p>
    <w:p>
      <w:pPr>
        <w:pStyle w:val="Compact"/>
        <w:numPr>
          <w:numId w:val="1002"/>
          <w:ilvl w:val="0"/>
        </w:numPr>
      </w:pPr>
      <w:r>
        <w:t xml:space="preserve">Capturing, tracking and analyzing data related to ER cases in order to evaluate the state of the business and workforce, and identify possible challenges within the employee population</w:t>
      </w:r>
    </w:p>
    <w:p>
      <w:pPr>
        <w:pStyle w:val="Compact"/>
        <w:numPr>
          <w:numId w:val="1002"/>
          <w:ilvl w:val="0"/>
        </w:numPr>
      </w:pPr>
      <w:r>
        <w:t xml:space="preserve">Assisting in the development of HR policies in order to satisfy legal requirements, cost containments, and work environments consistent with CA’s DNA principles</w:t>
      </w:r>
    </w:p>
    <w:p>
      <w:pPr>
        <w:pStyle w:val="Compact"/>
        <w:numPr>
          <w:numId w:val="1002"/>
          <w:ilvl w:val="0"/>
        </w:numPr>
      </w:pPr>
      <w:r>
        <w:t xml:space="preserve">Partnering with the Business Practices and Compliance team to conduct investigations and recommend corrective action</w:t>
      </w:r>
    </w:p>
    <w:p>
      <w:pPr>
        <w:pStyle w:val="Compact"/>
        <w:numPr>
          <w:numId w:val="1002"/>
          <w:ilvl w:val="0"/>
        </w:numPr>
      </w:pPr>
      <w:r>
        <w:t xml:space="preserve">Promoting business ethics and DNA Principles in all efforts</w:t>
      </w:r>
    </w:p>
    <w:p>
      <w:pPr>
        <w:pStyle w:val="Compact"/>
        <w:numPr>
          <w:numId w:val="1002"/>
          <w:ilvl w:val="0"/>
        </w:numPr>
      </w:pPr>
      <w:r>
        <w:t xml:space="preserve">A minimum of four years of HR experience, including two years of direct employee relations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relation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relation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2021-10-28T13:22:54Z</dcterms:created>
  <dcterms:modified xsi:type="dcterms:W3CDTF">2021-10-28T13:22:54Z</dcterms:modified>
</cp:coreProperties>
</file>