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https://www.velvetjobs.com/job-descriptions/employee-relations-advisor</w:t>
        </w:r>
      </w:hyperlink>
    </w:p>
    <w:p>
      <w:pPr>
        <w:pStyle w:val="Heading1"/>
      </w:pPr>
      <w:bookmarkStart w:id="21" w:name="example-of-employee-relations-advisor-job-description"/>
      <w:r>
        <w:t xml:space="preserve">Example of Employee Relations Advisor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employee relations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mployee-relations-advisor"/>
      <w:r>
        <w:t xml:space="preserve">Responsibilities for employee relations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Recruitment to support the planning and execution of the recruiting outreach strategy</w:t>
      </w:r>
    </w:p>
    <w:p>
      <w:pPr>
        <w:pStyle w:val="Compact"/>
        <w:numPr>
          <w:numId w:val="1001"/>
          <w:ilvl w:val="0"/>
        </w:numPr>
      </w:pPr>
      <w:r>
        <w:t xml:space="preserve">Monitoring trends in employment practices and new government regulations and advise on appropriate proactive action to ensure regulatory compliance</w:t>
      </w:r>
    </w:p>
    <w:p>
      <w:pPr>
        <w:pStyle w:val="Compact"/>
        <w:numPr>
          <w:numId w:val="1001"/>
          <w:ilvl w:val="0"/>
        </w:numPr>
      </w:pPr>
      <w:r>
        <w:t xml:space="preserve">Consult HR on EEO related matters, leave programs, Americans with Disabilities Act (ADA), and reasonable accommodations for disabilities</w:t>
      </w:r>
    </w:p>
    <w:p>
      <w:pPr>
        <w:pStyle w:val="Compact"/>
        <w:numPr>
          <w:numId w:val="1001"/>
          <w:ilvl w:val="0"/>
        </w:numPr>
      </w:pPr>
      <w:r>
        <w:t xml:space="preserve">Lead responsibility for responding to EEOC charges of discrimination filed following the investigation/consultation of the charges</w:t>
      </w:r>
    </w:p>
    <w:p>
      <w:pPr>
        <w:pStyle w:val="Compact"/>
        <w:numPr>
          <w:numId w:val="1001"/>
          <w:ilvl w:val="0"/>
        </w:numPr>
      </w:pPr>
      <w:r>
        <w:t xml:space="preserve">Prepare and manage OFCCP audit submissions and assist with ensuring appropriate corrective action is taken with respect to OFCCP audit requirements</w:t>
      </w:r>
    </w:p>
    <w:p>
      <w:pPr>
        <w:pStyle w:val="Compact"/>
        <w:numPr>
          <w:numId w:val="1001"/>
          <w:ilvl w:val="0"/>
        </w:numPr>
      </w:pPr>
      <w:r>
        <w:t xml:space="preserve">Conduct internal investigations, providing a final written summary of findings to the appropriate level of management or to the Ethics department</w:t>
      </w:r>
    </w:p>
    <w:p>
      <w:pPr>
        <w:pStyle w:val="Compact"/>
        <w:numPr>
          <w:numId w:val="1001"/>
          <w:ilvl w:val="0"/>
        </w:numPr>
      </w:pPr>
      <w:r>
        <w:t xml:space="preserve">Participate on small projects outside of ER on an as needed basis</w:t>
      </w:r>
    </w:p>
    <w:p>
      <w:pPr>
        <w:pStyle w:val="Compact"/>
        <w:numPr>
          <w:numId w:val="1001"/>
          <w:ilvl w:val="0"/>
        </w:numPr>
      </w:pPr>
      <w:r>
        <w:t xml:space="preserve">Participate in senior level management reviews on various topics related to workplace compliance</w:t>
      </w:r>
    </w:p>
    <w:p>
      <w:pPr>
        <w:pStyle w:val="Compact"/>
        <w:numPr>
          <w:numId w:val="1001"/>
          <w:ilvl w:val="0"/>
        </w:numPr>
      </w:pPr>
      <w:r>
        <w:t xml:space="preserve">Provide EEO/AA training as needed, including delivery to supervisors at toolkit sessions and other special training needs</w:t>
      </w:r>
    </w:p>
    <w:p>
      <w:pPr>
        <w:pStyle w:val="Compact"/>
        <w:numPr>
          <w:numId w:val="1001"/>
          <w:ilvl w:val="0"/>
        </w:numPr>
      </w:pPr>
      <w:r>
        <w:t xml:space="preserve">Assist the business in identifying key risk areas and ensure appropriate controls are in place to adequately mitigate this risk</w:t>
      </w:r>
    </w:p>
    <w:p>
      <w:pPr>
        <w:pStyle w:val="Heading2"/>
      </w:pPr>
      <w:bookmarkStart w:id="23" w:name="qualifications-for-employee-relations-advisor"/>
      <w:r>
        <w:t xml:space="preserve">Qualifications for employee relations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10+ years of diverse experience within a large organization, of which 5 of those years must include management level experience</w:t>
      </w:r>
    </w:p>
    <w:p>
      <w:pPr>
        <w:pStyle w:val="Compact"/>
        <w:numPr>
          <w:numId w:val="1002"/>
          <w:ilvl w:val="0"/>
        </w:numPr>
      </w:pPr>
      <w:r>
        <w:t xml:space="preserve">Three or more years of labour relations experience in an industrial unionized environment dealing in workplace/disciplinary investigations, attendance management, grievance management, performance management, union-management committees</w:t>
      </w:r>
    </w:p>
    <w:p>
      <w:pPr>
        <w:pStyle w:val="Compact"/>
        <w:numPr>
          <w:numId w:val="1002"/>
          <w:ilvl w:val="0"/>
        </w:numPr>
      </w:pPr>
      <w:r>
        <w:t xml:space="preserve">Bachelor’s degree in human resources, industrial/labor relations, business, or related field and a minimum 6 years of experience in human resources/employee relations or 4 years of experience with a master’s degree</w:t>
      </w:r>
    </w:p>
    <w:p>
      <w:pPr>
        <w:pStyle w:val="Compact"/>
        <w:numPr>
          <w:numId w:val="1002"/>
          <w:ilvl w:val="0"/>
        </w:numPr>
      </w:pPr>
      <w:r>
        <w:t xml:space="preserve">Bachelor’s Degree in Human Resources or a related field and 2+ years Human Resource experience</w:t>
      </w:r>
    </w:p>
    <w:p>
      <w:pPr>
        <w:pStyle w:val="Compact"/>
        <w:numPr>
          <w:numId w:val="1002"/>
          <w:ilvl w:val="0"/>
        </w:numPr>
      </w:pPr>
      <w:r>
        <w:t xml:space="preserve">Lead Employee Relations Investigator for Canada employee relations issues</w:t>
      </w:r>
    </w:p>
    <w:p>
      <w:pPr>
        <w:pStyle w:val="Compact"/>
        <w:numPr>
          <w:numId w:val="1002"/>
          <w:ilvl w:val="0"/>
        </w:numPr>
      </w:pPr>
      <w:r>
        <w:t xml:space="preserve">Conducts US and Canada workplace investigations to identify possible violations and provides appropriate recommendations to BU leadership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ployee-relations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ployee-relations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2021-10-28T18:33:32Z</dcterms:created>
  <dcterms:modified xsi:type="dcterms:W3CDTF">2021-10-28T18:33:32Z</dcterms:modified>
</cp:coreProperties>
</file>