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https://www.velvetjobs.com/job-descriptions/employee-human-resources-manager</w:t>
        </w:r>
      </w:hyperlink>
    </w:p>
    <w:p>
      <w:pPr>
        <w:pStyle w:val="Heading1"/>
      </w:pPr>
      <w:bookmarkStart w:id="21" w:name="example-of-employee-human-resources-manager-job-description"/>
      <w:r>
        <w:t xml:space="preserve">Example of Employee Human Resources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employee human resources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mployee-human-resources-manager"/>
      <w:r>
        <w:t xml:space="preserve">Responsibilities for employee human resources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 with business leaders and senior HR colleagues providing professional and expert ER advice &amp; solutions</w:t>
      </w:r>
    </w:p>
    <w:p>
      <w:pPr>
        <w:pStyle w:val="Compact"/>
        <w:numPr>
          <w:numId w:val="1001"/>
          <w:ilvl w:val="0"/>
        </w:numPr>
      </w:pPr>
      <w:r>
        <w:t xml:space="preserve">Support the Head of ER in managing resource for planned, cyclical and unplanned activity</w:t>
      </w:r>
    </w:p>
    <w:p>
      <w:pPr>
        <w:pStyle w:val="Compact"/>
        <w:numPr>
          <w:numId w:val="1001"/>
          <w:ilvl w:val="0"/>
        </w:numPr>
      </w:pPr>
      <w:r>
        <w:t xml:space="preserve">Work closely with Business/ HRBPs and People Solutions teams to ensure all ER activity is fully scoped, sufficient resource is allocated, and to highlight any risks, issue, assumptions and dependencies with the PM</w:t>
      </w:r>
    </w:p>
    <w:p>
      <w:pPr>
        <w:pStyle w:val="Compact"/>
        <w:numPr>
          <w:numId w:val="1001"/>
          <w:ilvl w:val="0"/>
        </w:numPr>
      </w:pPr>
      <w:r>
        <w:t xml:space="preserve">Facilitate site assessment process and candidate selection</w:t>
      </w:r>
    </w:p>
    <w:p>
      <w:pPr>
        <w:pStyle w:val="Compact"/>
        <w:numPr>
          <w:numId w:val="1001"/>
          <w:ilvl w:val="0"/>
        </w:numPr>
      </w:pPr>
      <w:r>
        <w:t xml:space="preserve">Active involvement with new hire onboarding process</w:t>
      </w:r>
    </w:p>
    <w:p>
      <w:pPr>
        <w:pStyle w:val="Compact"/>
        <w:numPr>
          <w:numId w:val="1001"/>
          <w:ilvl w:val="0"/>
        </w:numPr>
      </w:pPr>
      <w:r>
        <w:t xml:space="preserve">Class instruction on topics including teaming, giving / receiving feedback, accountability, and communication to ensure site culture is instilled in new employees</w:t>
      </w:r>
    </w:p>
    <w:p>
      <w:pPr>
        <w:pStyle w:val="Compact"/>
        <w:numPr>
          <w:numId w:val="1001"/>
          <w:ilvl w:val="0"/>
        </w:numPr>
      </w:pPr>
      <w:r>
        <w:t xml:space="preserve">Understand financial metrics / operating rhythm and how HR activities are influenced to best support leadership and the teams in outlining HR strategy related to financials</w:t>
      </w:r>
    </w:p>
    <w:p>
      <w:pPr>
        <w:pStyle w:val="Compact"/>
        <w:numPr>
          <w:numId w:val="1001"/>
          <w:ilvl w:val="0"/>
        </w:numPr>
      </w:pPr>
      <w:r>
        <w:t xml:space="preserve">Maintain a current Strategic Workforce Plan and use HR analytics to map attrition / hiring trends</w:t>
      </w:r>
    </w:p>
    <w:p>
      <w:pPr>
        <w:pStyle w:val="Compact"/>
        <w:numPr>
          <w:numId w:val="1001"/>
          <w:ilvl w:val="0"/>
        </w:numPr>
      </w:pPr>
      <w:r>
        <w:t xml:space="preserve">Understand interaction between business planning and budgeting (e.g., IC planning, restructuring, hiring, productivity metrics)</w:t>
      </w:r>
    </w:p>
    <w:p>
      <w:pPr>
        <w:pStyle w:val="Compact"/>
        <w:numPr>
          <w:numId w:val="1001"/>
          <w:ilvl w:val="0"/>
        </w:numPr>
      </w:pPr>
      <w:r>
        <w:t xml:space="preserve">Demonstrate a range of coaching techniques in a variety of coaching relationships and select appropriate coaching approach / techniques for a variety of situations often in real time</w:t>
      </w:r>
    </w:p>
    <w:p>
      <w:pPr>
        <w:pStyle w:val="Heading2"/>
      </w:pPr>
      <w:bookmarkStart w:id="23" w:name="qualifications-for-employee-human-resources-manager"/>
      <w:r>
        <w:t xml:space="preserve">Qualifications for employee human resources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recent and direct Human Resources experience resolving complex employee relations issues</w:t>
      </w:r>
    </w:p>
    <w:p>
      <w:pPr>
        <w:pStyle w:val="Compact"/>
        <w:numPr>
          <w:numId w:val="1002"/>
          <w:ilvl w:val="0"/>
        </w:numPr>
      </w:pPr>
      <w:r>
        <w:t xml:space="preserve">Extensive knowledge of human resources laws, regulations, and best practices</w:t>
      </w:r>
    </w:p>
    <w:p>
      <w:pPr>
        <w:pStyle w:val="Compact"/>
        <w:numPr>
          <w:numId w:val="1002"/>
          <w:ilvl w:val="0"/>
        </w:numPr>
      </w:pPr>
      <w:r>
        <w:t xml:space="preserve">Experience in developing and analyzing human resources policies and procedures</w:t>
      </w:r>
    </w:p>
    <w:p>
      <w:pPr>
        <w:pStyle w:val="Compact"/>
        <w:numPr>
          <w:numId w:val="1002"/>
          <w:ilvl w:val="0"/>
        </w:numPr>
      </w:pPr>
      <w:r>
        <w:t xml:space="preserve">Working knowledge of the Microsoft suite of office products required</w:t>
      </w:r>
    </w:p>
    <w:p>
      <w:pPr>
        <w:pStyle w:val="Compact"/>
        <w:numPr>
          <w:numId w:val="1002"/>
          <w:ilvl w:val="0"/>
        </w:numPr>
      </w:pPr>
      <w:r>
        <w:t xml:space="preserve">Must have excellent oral, written and presentation communication skills and a demonstrated ability to communicate with all levels including Senior Management and the Board of Directors</w:t>
      </w:r>
    </w:p>
    <w:p>
      <w:pPr>
        <w:pStyle w:val="Compact"/>
        <w:numPr>
          <w:numId w:val="1002"/>
          <w:ilvl w:val="0"/>
        </w:numPr>
      </w:pPr>
      <w:r>
        <w:t xml:space="preserve">BA/BS degree in Human Resources / Labor Relations or a related field, or 4 years equivalent work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ee-human-resour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ee-human-resour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2021-10-28T13:19:16Z</dcterms:created>
  <dcterms:modified xsi:type="dcterms:W3CDTF">2021-10-28T13:19:16Z</dcterms:modified>
</cp:coreProperties>
</file>